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tabs>
          <w:tab w:pos="2380" w:val="left" w:leader="none"/>
        </w:tabs>
        <w:spacing w:line="240" w:lineRule="auto"/>
        <w:ind w:left="400" w:right="0" w:firstLine="0"/>
        <w:rPr>
          <w:rFonts w:ascii="Times New Roman"/>
          <w:sz w:val="20"/>
        </w:rPr>
      </w:pPr>
      <w:r>
        <w:rPr/>
        <w:drawing>
          <wp:anchor distT="0" distB="0" distL="0" distR="0" allowOverlap="1" layoutInCell="1" locked="0" behindDoc="0" simplePos="0" relativeHeight="15730176">
            <wp:simplePos x="0" y="0"/>
            <wp:positionH relativeFrom="page">
              <wp:posOffset>0</wp:posOffset>
            </wp:positionH>
            <wp:positionV relativeFrom="page">
              <wp:posOffset>4504944</wp:posOffset>
            </wp:positionV>
            <wp:extent cx="6857999" cy="4944516"/>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6857999" cy="4944516"/>
                    </a:xfrm>
                    <a:prstGeom prst="rect">
                      <a:avLst/>
                    </a:prstGeom>
                  </pic:spPr>
                </pic:pic>
              </a:graphicData>
            </a:graphic>
          </wp:anchor>
        </w:drawing>
      </w:r>
      <w:r>
        <w:rPr>
          <w:rFonts w:ascii="Times New Roman"/>
          <w:position w:val="45"/>
          <w:sz w:val="20"/>
        </w:rPr>
        <w:drawing>
          <wp:inline distT="0" distB="0" distL="0" distR="0">
            <wp:extent cx="968857" cy="854964"/>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968857" cy="854964"/>
                    </a:xfrm>
                    <a:prstGeom prst="rect">
                      <a:avLst/>
                    </a:prstGeom>
                  </pic:spPr>
                </pic:pic>
              </a:graphicData>
            </a:graphic>
          </wp:inline>
        </w:drawing>
      </w:r>
      <w:r>
        <w:rPr>
          <w:rFonts w:ascii="Times New Roman"/>
          <w:position w:val="45"/>
          <w:sz w:val="20"/>
        </w:rPr>
      </w:r>
      <w:r>
        <w:rPr>
          <w:rFonts w:ascii="Times New Roman"/>
          <w:position w:val="45"/>
          <w:sz w:val="20"/>
        </w:rPr>
        <w:tab/>
      </w:r>
      <w:r>
        <w:rPr>
          <w:rFonts w:ascii="Times New Roman"/>
          <w:sz w:val="20"/>
        </w:rPr>
        <mc:AlternateContent>
          <mc:Choice Requires="wps">
            <w:drawing>
              <wp:inline distT="0" distB="0" distL="0" distR="0">
                <wp:extent cx="5194935" cy="1077595"/>
                <wp:effectExtent l="0" t="0" r="0" b="8255"/>
                <wp:docPr id="3" name="Group 3"/>
                <wp:cNvGraphicFramePr>
                  <a:graphicFrameLocks/>
                </wp:cNvGraphicFramePr>
                <a:graphic>
                  <a:graphicData uri="http://schemas.microsoft.com/office/word/2010/wordprocessingGroup">
                    <wpg:wgp>
                      <wpg:cNvPr id="3" name="Group 3"/>
                      <wpg:cNvGrpSpPr/>
                      <wpg:grpSpPr>
                        <a:xfrm>
                          <a:off x="0" y="0"/>
                          <a:ext cx="5194935" cy="1077595"/>
                          <a:chExt cx="5194935" cy="1077595"/>
                        </a:xfrm>
                      </wpg:grpSpPr>
                      <pic:pic>
                        <pic:nvPicPr>
                          <pic:cNvPr id="4" name="Image 4"/>
                          <pic:cNvPicPr/>
                        </pic:nvPicPr>
                        <pic:blipFill>
                          <a:blip r:embed="rId7" cstate="print"/>
                          <a:stretch>
                            <a:fillRect/>
                          </a:stretch>
                        </pic:blipFill>
                        <pic:spPr>
                          <a:xfrm>
                            <a:off x="793836" y="134"/>
                            <a:ext cx="3603836" cy="295199"/>
                          </a:xfrm>
                          <a:prstGeom prst="rect">
                            <a:avLst/>
                          </a:prstGeom>
                        </pic:spPr>
                      </pic:pic>
                      <pic:pic>
                        <pic:nvPicPr>
                          <pic:cNvPr id="5" name="Image 5"/>
                          <pic:cNvPicPr/>
                        </pic:nvPicPr>
                        <pic:blipFill>
                          <a:blip r:embed="rId8" cstate="print"/>
                          <a:stretch>
                            <a:fillRect/>
                          </a:stretch>
                        </pic:blipFill>
                        <pic:spPr>
                          <a:xfrm>
                            <a:off x="1636776" y="205021"/>
                            <a:ext cx="1921001" cy="567690"/>
                          </a:xfrm>
                          <a:prstGeom prst="rect">
                            <a:avLst/>
                          </a:prstGeom>
                        </pic:spPr>
                      </pic:pic>
                      <pic:pic>
                        <pic:nvPicPr>
                          <pic:cNvPr id="6" name="Image 6"/>
                          <pic:cNvPicPr/>
                        </pic:nvPicPr>
                        <pic:blipFill>
                          <a:blip r:embed="rId9" cstate="print"/>
                          <a:stretch>
                            <a:fillRect/>
                          </a:stretch>
                        </pic:blipFill>
                        <pic:spPr>
                          <a:xfrm>
                            <a:off x="0" y="509821"/>
                            <a:ext cx="5194553" cy="567690"/>
                          </a:xfrm>
                          <a:prstGeom prst="rect">
                            <a:avLst/>
                          </a:prstGeom>
                        </pic:spPr>
                      </pic:pic>
                      <wps:wsp>
                        <wps:cNvPr id="7" name="Textbox 7"/>
                        <wps:cNvSpPr txBox="1"/>
                        <wps:spPr>
                          <a:xfrm>
                            <a:off x="0" y="0"/>
                            <a:ext cx="5194935" cy="1077595"/>
                          </a:xfrm>
                          <a:prstGeom prst="rect">
                            <a:avLst/>
                          </a:prstGeom>
                        </wps:spPr>
                        <wps:txbx>
                          <w:txbxContent>
                            <w:p>
                              <w:pPr>
                                <w:spacing w:line="448" w:lineRule="exact" w:before="0"/>
                                <w:ind w:left="2" w:right="29" w:firstLine="0"/>
                                <w:jc w:val="center"/>
                                <w:rPr>
                                  <w:sz w:val="40"/>
                                </w:rPr>
                              </w:pPr>
                              <w:r>
                                <w:rPr>
                                  <w:color w:val="205E6B"/>
                                  <w:sz w:val="40"/>
                                </w:rPr>
                                <w:t>BỆNH</w:t>
                              </w:r>
                              <w:r>
                                <w:rPr>
                                  <w:color w:val="205E6B"/>
                                  <w:spacing w:val="-3"/>
                                  <w:sz w:val="40"/>
                                </w:rPr>
                                <w:t> </w:t>
                              </w:r>
                              <w:r>
                                <w:rPr>
                                  <w:color w:val="205E6B"/>
                                  <w:sz w:val="40"/>
                                </w:rPr>
                                <w:t>VIỆN</w:t>
                              </w:r>
                              <w:r>
                                <w:rPr>
                                  <w:color w:val="205E6B"/>
                                  <w:spacing w:val="-2"/>
                                  <w:sz w:val="40"/>
                                </w:rPr>
                                <w:t> </w:t>
                              </w:r>
                              <w:r>
                                <w:rPr>
                                  <w:color w:val="205E6B"/>
                                  <w:sz w:val="40"/>
                                </w:rPr>
                                <w:t>ĐA</w:t>
                              </w:r>
                              <w:r>
                                <w:rPr>
                                  <w:color w:val="205E6B"/>
                                  <w:spacing w:val="-25"/>
                                  <w:sz w:val="40"/>
                                </w:rPr>
                                <w:t> </w:t>
                              </w:r>
                              <w:r>
                                <w:rPr>
                                  <w:color w:val="205E6B"/>
                                  <w:sz w:val="40"/>
                                </w:rPr>
                                <w:t>KHOA</w:t>
                              </w:r>
                              <w:r>
                                <w:rPr>
                                  <w:color w:val="205E6B"/>
                                  <w:spacing w:val="-27"/>
                                  <w:sz w:val="40"/>
                                </w:rPr>
                                <w:t> </w:t>
                              </w:r>
                              <w:r>
                                <w:rPr>
                                  <w:color w:val="205E6B"/>
                                  <w:sz w:val="40"/>
                                </w:rPr>
                                <w:t>CÀ</w:t>
                              </w:r>
                              <w:r>
                                <w:rPr>
                                  <w:color w:val="205E6B"/>
                                  <w:spacing w:val="-5"/>
                                  <w:sz w:val="40"/>
                                </w:rPr>
                                <w:t> MAU</w:t>
                              </w:r>
                            </w:p>
                            <w:p>
                              <w:pPr>
                                <w:spacing w:before="20"/>
                                <w:ind w:left="0" w:right="29" w:firstLine="0"/>
                                <w:jc w:val="center"/>
                                <w:rPr>
                                  <w:sz w:val="40"/>
                                </w:rPr>
                              </w:pPr>
                              <w:r>
                                <w:rPr>
                                  <w:color w:val="205E6B"/>
                                  <w:sz w:val="40"/>
                                </w:rPr>
                                <w:t>KHOA</w:t>
                              </w:r>
                              <w:r>
                                <w:rPr>
                                  <w:color w:val="205E6B"/>
                                  <w:spacing w:val="-23"/>
                                  <w:sz w:val="40"/>
                                </w:rPr>
                                <w:t> </w:t>
                              </w:r>
                              <w:r>
                                <w:rPr>
                                  <w:color w:val="205E6B"/>
                                  <w:spacing w:val="-4"/>
                                  <w:sz w:val="40"/>
                                </w:rPr>
                                <w:t>DƯỢC</w:t>
                              </w:r>
                            </w:p>
                            <w:p>
                              <w:pPr>
                                <w:spacing w:before="20"/>
                                <w:ind w:left="8" w:right="29" w:firstLine="0"/>
                                <w:jc w:val="center"/>
                                <w:rPr>
                                  <w:sz w:val="40"/>
                                </w:rPr>
                              </w:pPr>
                              <w:r>
                                <w:rPr>
                                  <w:color w:val="205E6B"/>
                                  <w:sz w:val="40"/>
                                </w:rPr>
                                <w:t>DƯỢC</w:t>
                              </w:r>
                              <w:r>
                                <w:rPr>
                                  <w:color w:val="205E6B"/>
                                  <w:spacing w:val="-3"/>
                                  <w:sz w:val="40"/>
                                </w:rPr>
                                <w:t> </w:t>
                              </w:r>
                              <w:r>
                                <w:rPr>
                                  <w:color w:val="205E6B"/>
                                  <w:sz w:val="40"/>
                                </w:rPr>
                                <w:t>LÂM</w:t>
                              </w:r>
                              <w:r>
                                <w:rPr>
                                  <w:color w:val="205E6B"/>
                                  <w:spacing w:val="-3"/>
                                  <w:sz w:val="40"/>
                                </w:rPr>
                                <w:t> </w:t>
                              </w:r>
                              <w:r>
                                <w:rPr>
                                  <w:color w:val="205E6B"/>
                                  <w:sz w:val="40"/>
                                </w:rPr>
                                <w:t>SÀNG &amp;</w:t>
                              </w:r>
                              <w:r>
                                <w:rPr>
                                  <w:color w:val="205E6B"/>
                                  <w:spacing w:val="-7"/>
                                  <w:sz w:val="40"/>
                                </w:rPr>
                                <w:t> </w:t>
                              </w:r>
                              <w:r>
                                <w:rPr>
                                  <w:color w:val="205E6B"/>
                                  <w:sz w:val="40"/>
                                </w:rPr>
                                <w:t>THÔNG</w:t>
                              </w:r>
                              <w:r>
                                <w:rPr>
                                  <w:color w:val="205E6B"/>
                                  <w:spacing w:val="-15"/>
                                  <w:sz w:val="40"/>
                                </w:rPr>
                                <w:t> </w:t>
                              </w:r>
                              <w:r>
                                <w:rPr>
                                  <w:color w:val="205E6B"/>
                                  <w:sz w:val="40"/>
                                </w:rPr>
                                <w:t>TIN</w:t>
                              </w:r>
                              <w:r>
                                <w:rPr>
                                  <w:color w:val="205E6B"/>
                                  <w:spacing w:val="-7"/>
                                  <w:sz w:val="40"/>
                                </w:rPr>
                                <w:t> </w:t>
                              </w:r>
                              <w:r>
                                <w:rPr>
                                  <w:color w:val="205E6B"/>
                                  <w:spacing w:val="-2"/>
                                  <w:sz w:val="40"/>
                                </w:rPr>
                                <w:t>THUỐC</w:t>
                              </w:r>
                            </w:p>
                          </w:txbxContent>
                        </wps:txbx>
                        <wps:bodyPr wrap="square" lIns="0" tIns="0" rIns="0" bIns="0" rtlCol="0">
                          <a:noAutofit/>
                        </wps:bodyPr>
                      </wps:wsp>
                    </wpg:wgp>
                  </a:graphicData>
                </a:graphic>
              </wp:inline>
            </w:drawing>
          </mc:Choice>
          <mc:Fallback>
            <w:pict>
              <v:group style="width:409.05pt;height:84.85pt;mso-position-horizontal-relative:char;mso-position-vertical-relative:line" id="docshapegroup1" coordorigin="0,0" coordsize="8181,1697">
                <v:shape style="position:absolute;left:1250;top:0;width:5676;height:465" type="#_x0000_t75" id="docshape2" stroked="false">
                  <v:imagedata r:id="rId7" o:title=""/>
                </v:shape>
                <v:shape style="position:absolute;left:2577;top:322;width:3026;height:894" type="#_x0000_t75" id="docshape3" stroked="false">
                  <v:imagedata r:id="rId8" o:title=""/>
                </v:shape>
                <v:shape style="position:absolute;left:0;top:802;width:8181;height:894" type="#_x0000_t75" id="docshape4" stroked="false">
                  <v:imagedata r:id="rId9" o:title=""/>
                </v:shape>
                <v:shapetype id="_x0000_t202" o:spt="202" coordsize="21600,21600" path="m,l,21600r21600,l21600,xe">
                  <v:stroke joinstyle="miter"/>
                  <v:path gradientshapeok="t" o:connecttype="rect"/>
                </v:shapetype>
                <v:shape style="position:absolute;left:0;top:0;width:8181;height:1697" type="#_x0000_t202" id="docshape5" filled="false" stroked="false">
                  <v:textbox inset="0,0,0,0">
                    <w:txbxContent>
                      <w:p>
                        <w:pPr>
                          <w:spacing w:line="448" w:lineRule="exact" w:before="0"/>
                          <w:ind w:left="2" w:right="29" w:firstLine="0"/>
                          <w:jc w:val="center"/>
                          <w:rPr>
                            <w:sz w:val="40"/>
                          </w:rPr>
                        </w:pPr>
                        <w:r>
                          <w:rPr>
                            <w:color w:val="205E6B"/>
                            <w:sz w:val="40"/>
                          </w:rPr>
                          <w:t>BỆNH</w:t>
                        </w:r>
                        <w:r>
                          <w:rPr>
                            <w:color w:val="205E6B"/>
                            <w:spacing w:val="-3"/>
                            <w:sz w:val="40"/>
                          </w:rPr>
                          <w:t> </w:t>
                        </w:r>
                        <w:r>
                          <w:rPr>
                            <w:color w:val="205E6B"/>
                            <w:sz w:val="40"/>
                          </w:rPr>
                          <w:t>VIỆN</w:t>
                        </w:r>
                        <w:r>
                          <w:rPr>
                            <w:color w:val="205E6B"/>
                            <w:spacing w:val="-2"/>
                            <w:sz w:val="40"/>
                          </w:rPr>
                          <w:t> </w:t>
                        </w:r>
                        <w:r>
                          <w:rPr>
                            <w:color w:val="205E6B"/>
                            <w:sz w:val="40"/>
                          </w:rPr>
                          <w:t>ĐA</w:t>
                        </w:r>
                        <w:r>
                          <w:rPr>
                            <w:color w:val="205E6B"/>
                            <w:spacing w:val="-25"/>
                            <w:sz w:val="40"/>
                          </w:rPr>
                          <w:t> </w:t>
                        </w:r>
                        <w:r>
                          <w:rPr>
                            <w:color w:val="205E6B"/>
                            <w:sz w:val="40"/>
                          </w:rPr>
                          <w:t>KHOA</w:t>
                        </w:r>
                        <w:r>
                          <w:rPr>
                            <w:color w:val="205E6B"/>
                            <w:spacing w:val="-27"/>
                            <w:sz w:val="40"/>
                          </w:rPr>
                          <w:t> </w:t>
                        </w:r>
                        <w:r>
                          <w:rPr>
                            <w:color w:val="205E6B"/>
                            <w:sz w:val="40"/>
                          </w:rPr>
                          <w:t>CÀ</w:t>
                        </w:r>
                        <w:r>
                          <w:rPr>
                            <w:color w:val="205E6B"/>
                            <w:spacing w:val="-5"/>
                            <w:sz w:val="40"/>
                          </w:rPr>
                          <w:t> MAU</w:t>
                        </w:r>
                      </w:p>
                      <w:p>
                        <w:pPr>
                          <w:spacing w:before="20"/>
                          <w:ind w:left="0" w:right="29" w:firstLine="0"/>
                          <w:jc w:val="center"/>
                          <w:rPr>
                            <w:sz w:val="40"/>
                          </w:rPr>
                        </w:pPr>
                        <w:r>
                          <w:rPr>
                            <w:color w:val="205E6B"/>
                            <w:sz w:val="40"/>
                          </w:rPr>
                          <w:t>KHOA</w:t>
                        </w:r>
                        <w:r>
                          <w:rPr>
                            <w:color w:val="205E6B"/>
                            <w:spacing w:val="-23"/>
                            <w:sz w:val="40"/>
                          </w:rPr>
                          <w:t> </w:t>
                        </w:r>
                        <w:r>
                          <w:rPr>
                            <w:color w:val="205E6B"/>
                            <w:spacing w:val="-4"/>
                            <w:sz w:val="40"/>
                          </w:rPr>
                          <w:t>DƯỢC</w:t>
                        </w:r>
                      </w:p>
                      <w:p>
                        <w:pPr>
                          <w:spacing w:before="20"/>
                          <w:ind w:left="8" w:right="29" w:firstLine="0"/>
                          <w:jc w:val="center"/>
                          <w:rPr>
                            <w:sz w:val="40"/>
                          </w:rPr>
                        </w:pPr>
                        <w:r>
                          <w:rPr>
                            <w:color w:val="205E6B"/>
                            <w:sz w:val="40"/>
                          </w:rPr>
                          <w:t>DƯỢC</w:t>
                        </w:r>
                        <w:r>
                          <w:rPr>
                            <w:color w:val="205E6B"/>
                            <w:spacing w:val="-3"/>
                            <w:sz w:val="40"/>
                          </w:rPr>
                          <w:t> </w:t>
                        </w:r>
                        <w:r>
                          <w:rPr>
                            <w:color w:val="205E6B"/>
                            <w:sz w:val="40"/>
                          </w:rPr>
                          <w:t>LÂM</w:t>
                        </w:r>
                        <w:r>
                          <w:rPr>
                            <w:color w:val="205E6B"/>
                            <w:spacing w:val="-3"/>
                            <w:sz w:val="40"/>
                          </w:rPr>
                          <w:t> </w:t>
                        </w:r>
                        <w:r>
                          <w:rPr>
                            <w:color w:val="205E6B"/>
                            <w:sz w:val="40"/>
                          </w:rPr>
                          <w:t>SÀNG &amp;</w:t>
                        </w:r>
                        <w:r>
                          <w:rPr>
                            <w:color w:val="205E6B"/>
                            <w:spacing w:val="-7"/>
                            <w:sz w:val="40"/>
                          </w:rPr>
                          <w:t> </w:t>
                        </w:r>
                        <w:r>
                          <w:rPr>
                            <w:color w:val="205E6B"/>
                            <w:sz w:val="40"/>
                          </w:rPr>
                          <w:t>THÔNG</w:t>
                        </w:r>
                        <w:r>
                          <w:rPr>
                            <w:color w:val="205E6B"/>
                            <w:spacing w:val="-15"/>
                            <w:sz w:val="40"/>
                          </w:rPr>
                          <w:t> </w:t>
                        </w:r>
                        <w:r>
                          <w:rPr>
                            <w:color w:val="205E6B"/>
                            <w:sz w:val="40"/>
                          </w:rPr>
                          <w:t>TIN</w:t>
                        </w:r>
                        <w:r>
                          <w:rPr>
                            <w:color w:val="205E6B"/>
                            <w:spacing w:val="-7"/>
                            <w:sz w:val="40"/>
                          </w:rPr>
                          <w:t> </w:t>
                        </w:r>
                        <w:r>
                          <w:rPr>
                            <w:color w:val="205E6B"/>
                            <w:spacing w:val="-2"/>
                            <w:sz w:val="40"/>
                          </w:rPr>
                          <w:t>THUỐC</w:t>
                        </w:r>
                      </w:p>
                    </w:txbxContent>
                  </v:textbox>
                  <w10:wrap type="none"/>
                </v:shape>
              </v:group>
            </w:pict>
          </mc:Fallback>
        </mc:AlternateContent>
      </w:r>
      <w:r>
        <w:rPr>
          <w:rFonts w:ascii="Times New Roman"/>
          <w:sz w:val="20"/>
        </w:rPr>
      </w:r>
    </w:p>
    <w:p>
      <w:pPr>
        <w:pStyle w:val="BodyText"/>
        <w:spacing w:before="137"/>
        <w:rPr>
          <w:rFonts w:ascii="Times New Roman"/>
          <w:sz w:val="20"/>
        </w:rPr>
      </w:pPr>
      <w:r>
        <w:rPr/>
        <mc:AlternateContent>
          <mc:Choice Requires="wps">
            <w:drawing>
              <wp:anchor distT="0" distB="0" distL="0" distR="0" allowOverlap="1" layoutInCell="1" locked="0" behindDoc="1" simplePos="0" relativeHeight="487588352">
                <wp:simplePos x="0" y="0"/>
                <wp:positionH relativeFrom="page">
                  <wp:posOffset>131063</wp:posOffset>
                </wp:positionH>
                <wp:positionV relativeFrom="paragraph">
                  <wp:posOffset>248411</wp:posOffset>
                </wp:positionV>
                <wp:extent cx="6318250" cy="178816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6318250" cy="1788160"/>
                          <a:chExt cx="6318250" cy="1788160"/>
                        </a:xfrm>
                      </wpg:grpSpPr>
                      <pic:pic>
                        <pic:nvPicPr>
                          <pic:cNvPr id="9" name="Image 9"/>
                          <pic:cNvPicPr/>
                        </pic:nvPicPr>
                        <pic:blipFill>
                          <a:blip r:embed="rId10" cstate="print"/>
                          <a:stretch>
                            <a:fillRect/>
                          </a:stretch>
                        </pic:blipFill>
                        <pic:spPr>
                          <a:xfrm>
                            <a:off x="362590" y="902168"/>
                            <a:ext cx="5955289" cy="885682"/>
                          </a:xfrm>
                          <a:prstGeom prst="rect">
                            <a:avLst/>
                          </a:prstGeom>
                        </pic:spPr>
                      </pic:pic>
                      <pic:pic>
                        <pic:nvPicPr>
                          <pic:cNvPr id="10" name="Image 10"/>
                          <pic:cNvPicPr/>
                        </pic:nvPicPr>
                        <pic:blipFill>
                          <a:blip r:embed="rId11" cstate="print"/>
                          <a:stretch>
                            <a:fillRect/>
                          </a:stretch>
                        </pic:blipFill>
                        <pic:spPr>
                          <a:xfrm>
                            <a:off x="0" y="0"/>
                            <a:ext cx="1411986" cy="1009650"/>
                          </a:xfrm>
                          <a:prstGeom prst="rect">
                            <a:avLst/>
                          </a:prstGeom>
                        </pic:spPr>
                      </pic:pic>
                      <pic:pic>
                        <pic:nvPicPr>
                          <pic:cNvPr id="11" name="Image 11"/>
                          <pic:cNvPicPr/>
                        </pic:nvPicPr>
                        <pic:blipFill>
                          <a:blip r:embed="rId12" cstate="print"/>
                          <a:stretch>
                            <a:fillRect/>
                          </a:stretch>
                        </pic:blipFill>
                        <pic:spPr>
                          <a:xfrm>
                            <a:off x="940308" y="0"/>
                            <a:ext cx="1081278" cy="1009650"/>
                          </a:xfrm>
                          <a:prstGeom prst="rect">
                            <a:avLst/>
                          </a:prstGeom>
                        </pic:spPr>
                      </pic:pic>
                      <wps:wsp>
                        <wps:cNvPr id="12" name="Textbox 12"/>
                        <wps:cNvSpPr txBox="1"/>
                        <wps:spPr>
                          <a:xfrm>
                            <a:off x="0" y="0"/>
                            <a:ext cx="6318250" cy="1788160"/>
                          </a:xfrm>
                          <a:prstGeom prst="rect">
                            <a:avLst/>
                          </a:prstGeom>
                        </wps:spPr>
                        <wps:txbx>
                          <w:txbxContent>
                            <w:p>
                              <w:pPr>
                                <w:spacing w:before="253"/>
                                <w:ind w:left="445" w:right="0" w:firstLine="0"/>
                                <w:jc w:val="left"/>
                                <w:rPr>
                                  <w:sz w:val="72"/>
                                </w:rPr>
                              </w:pPr>
                              <w:r>
                                <w:rPr>
                                  <w:color w:val="C00000"/>
                                  <w:sz w:val="72"/>
                                </w:rPr>
                                <w:t>Bản</w:t>
                              </w:r>
                              <w:r>
                                <w:rPr>
                                  <w:color w:val="C00000"/>
                                  <w:spacing w:val="-2"/>
                                  <w:sz w:val="72"/>
                                </w:rPr>
                                <w:t> </w:t>
                              </w:r>
                              <w:r>
                                <w:rPr>
                                  <w:color w:val="C00000"/>
                                  <w:spacing w:val="-5"/>
                                  <w:sz w:val="72"/>
                                </w:rPr>
                                <w:t>tin</w:t>
                              </w:r>
                            </w:p>
                          </w:txbxContent>
                        </wps:txbx>
                        <wps:bodyPr wrap="square" lIns="0" tIns="0" rIns="0" bIns="0" rtlCol="0">
                          <a:noAutofit/>
                        </wps:bodyPr>
                      </wps:wsp>
                    </wpg:wgp>
                  </a:graphicData>
                </a:graphic>
              </wp:anchor>
            </w:drawing>
          </mc:Choice>
          <mc:Fallback>
            <w:pict>
              <v:group style="position:absolute;margin-left:10.32pt;margin-top:19.559999pt;width:497.5pt;height:140.8pt;mso-position-horizontal-relative:page;mso-position-vertical-relative:paragraph;z-index:-15728128;mso-wrap-distance-left:0;mso-wrap-distance-right:0" id="docshapegroup6" coordorigin="206,391" coordsize="9950,2816">
                <v:shape style="position:absolute;left:777;top:1811;width:9379;height:1395" type="#_x0000_t75" id="docshape7" stroked="false">
                  <v:imagedata r:id="rId10" o:title=""/>
                </v:shape>
                <v:shape style="position:absolute;left:206;top:391;width:2224;height:1590" type="#_x0000_t75" id="docshape8" stroked="false">
                  <v:imagedata r:id="rId11" o:title=""/>
                </v:shape>
                <v:shape style="position:absolute;left:1687;top:391;width:1703;height:1590" type="#_x0000_t75" id="docshape9" stroked="false">
                  <v:imagedata r:id="rId12" o:title=""/>
                </v:shape>
                <v:shape style="position:absolute;left:206;top:391;width:9950;height:2816" type="#_x0000_t202" id="docshape10" filled="false" stroked="false">
                  <v:textbox inset="0,0,0,0">
                    <w:txbxContent>
                      <w:p>
                        <w:pPr>
                          <w:spacing w:before="253"/>
                          <w:ind w:left="445" w:right="0" w:firstLine="0"/>
                          <w:jc w:val="left"/>
                          <w:rPr>
                            <w:sz w:val="72"/>
                          </w:rPr>
                        </w:pPr>
                        <w:r>
                          <w:rPr>
                            <w:color w:val="C00000"/>
                            <w:sz w:val="72"/>
                          </w:rPr>
                          <w:t>Bản</w:t>
                        </w:r>
                        <w:r>
                          <w:rPr>
                            <w:color w:val="C00000"/>
                            <w:spacing w:val="-2"/>
                            <w:sz w:val="72"/>
                          </w:rPr>
                          <w:t> </w:t>
                        </w:r>
                        <w:r>
                          <w:rPr>
                            <w:color w:val="C00000"/>
                            <w:spacing w:val="-5"/>
                            <w:sz w:val="72"/>
                          </w:rPr>
                          <w:t>tin</w:t>
                        </w:r>
                      </w:p>
                    </w:txbxContent>
                  </v:textbox>
                  <w10:wrap type="none"/>
                </v:shape>
                <w10:wrap type="topAndBottom"/>
              </v:group>
            </w:pict>
          </mc:Fallback>
        </mc:AlternateContent>
      </w:r>
      <w:r>
        <w:rPr/>
        <mc:AlternateContent>
          <mc:Choice Requires="wps">
            <w:drawing>
              <wp:anchor distT="0" distB="0" distL="0" distR="0" allowOverlap="1" layoutInCell="1" locked="0" behindDoc="1" simplePos="0" relativeHeight="487588864">
                <wp:simplePos x="0" y="0"/>
                <wp:positionH relativeFrom="page">
                  <wp:posOffset>4199646</wp:posOffset>
                </wp:positionH>
                <wp:positionV relativeFrom="paragraph">
                  <wp:posOffset>2284476</wp:posOffset>
                </wp:positionV>
                <wp:extent cx="2231390" cy="56769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2231390" cy="567690"/>
                          <a:chExt cx="2231390" cy="567690"/>
                        </a:xfrm>
                      </wpg:grpSpPr>
                      <pic:pic>
                        <pic:nvPicPr>
                          <pic:cNvPr id="14" name="Image 14"/>
                          <pic:cNvPicPr/>
                        </pic:nvPicPr>
                        <pic:blipFill>
                          <a:blip r:embed="rId13" cstate="print"/>
                          <a:stretch>
                            <a:fillRect/>
                          </a:stretch>
                        </pic:blipFill>
                        <pic:spPr>
                          <a:xfrm>
                            <a:off x="0" y="99913"/>
                            <a:ext cx="369242" cy="258866"/>
                          </a:xfrm>
                          <a:prstGeom prst="rect">
                            <a:avLst/>
                          </a:prstGeom>
                        </pic:spPr>
                      </pic:pic>
                      <pic:pic>
                        <pic:nvPicPr>
                          <pic:cNvPr id="15" name="Image 15"/>
                          <pic:cNvPicPr/>
                        </pic:nvPicPr>
                        <pic:blipFill>
                          <a:blip r:embed="rId14" cstate="print"/>
                          <a:stretch>
                            <a:fillRect/>
                          </a:stretch>
                        </pic:blipFill>
                        <pic:spPr>
                          <a:xfrm>
                            <a:off x="267197" y="0"/>
                            <a:ext cx="550926" cy="567689"/>
                          </a:xfrm>
                          <a:prstGeom prst="rect">
                            <a:avLst/>
                          </a:prstGeom>
                        </pic:spPr>
                      </pic:pic>
                      <pic:pic>
                        <pic:nvPicPr>
                          <pic:cNvPr id="16" name="Image 16"/>
                          <pic:cNvPicPr/>
                        </pic:nvPicPr>
                        <pic:blipFill>
                          <a:blip r:embed="rId15" cstate="print"/>
                          <a:stretch>
                            <a:fillRect/>
                          </a:stretch>
                        </pic:blipFill>
                        <pic:spPr>
                          <a:xfrm>
                            <a:off x="479033" y="0"/>
                            <a:ext cx="480834" cy="567689"/>
                          </a:xfrm>
                          <a:prstGeom prst="rect">
                            <a:avLst/>
                          </a:prstGeom>
                        </pic:spPr>
                      </pic:pic>
                      <pic:pic>
                        <pic:nvPicPr>
                          <pic:cNvPr id="17" name="Image 17"/>
                          <pic:cNvPicPr/>
                        </pic:nvPicPr>
                        <pic:blipFill>
                          <a:blip r:embed="rId16" cstate="print"/>
                          <a:stretch>
                            <a:fillRect/>
                          </a:stretch>
                        </pic:blipFill>
                        <pic:spPr>
                          <a:xfrm>
                            <a:off x="690869" y="0"/>
                            <a:ext cx="973074" cy="567689"/>
                          </a:xfrm>
                          <a:prstGeom prst="rect">
                            <a:avLst/>
                          </a:prstGeom>
                        </pic:spPr>
                      </pic:pic>
                      <pic:pic>
                        <pic:nvPicPr>
                          <pic:cNvPr id="18" name="Image 18"/>
                          <pic:cNvPicPr/>
                        </pic:nvPicPr>
                        <pic:blipFill>
                          <a:blip r:embed="rId17" cstate="print"/>
                          <a:stretch>
                            <a:fillRect/>
                          </a:stretch>
                        </pic:blipFill>
                        <pic:spPr>
                          <a:xfrm>
                            <a:off x="1324853" y="0"/>
                            <a:ext cx="906018" cy="567689"/>
                          </a:xfrm>
                          <a:prstGeom prst="rect">
                            <a:avLst/>
                          </a:prstGeom>
                        </pic:spPr>
                      </pic:pic>
                      <wps:wsp>
                        <wps:cNvPr id="19" name="Textbox 19"/>
                        <wps:cNvSpPr txBox="1"/>
                        <wps:spPr>
                          <a:xfrm>
                            <a:off x="0" y="0"/>
                            <a:ext cx="2231390" cy="567690"/>
                          </a:xfrm>
                          <a:prstGeom prst="rect">
                            <a:avLst/>
                          </a:prstGeom>
                        </wps:spPr>
                        <wps:txbx>
                          <w:txbxContent>
                            <w:p>
                              <w:pPr>
                                <w:spacing w:before="146"/>
                                <w:ind w:left="-13" w:right="0" w:firstLine="0"/>
                                <w:jc w:val="left"/>
                                <w:rPr>
                                  <w:sz w:val="40"/>
                                </w:rPr>
                              </w:pPr>
                              <w:r>
                                <w:rPr>
                                  <w:color w:val="C00000"/>
                                  <w:sz w:val="40"/>
                                </w:rPr>
                                <w:t>SỐ</w:t>
                              </w:r>
                              <w:r>
                                <w:rPr>
                                  <w:color w:val="C00000"/>
                                  <w:spacing w:val="-4"/>
                                  <w:sz w:val="40"/>
                                </w:rPr>
                                <w:t> </w:t>
                              </w:r>
                              <w:r>
                                <w:rPr>
                                  <w:color w:val="C00000"/>
                                  <w:sz w:val="40"/>
                                </w:rPr>
                                <w:t>1</w:t>
                              </w:r>
                              <w:r>
                                <w:rPr>
                                  <w:color w:val="C00000"/>
                                  <w:spacing w:val="-1"/>
                                  <w:sz w:val="40"/>
                                </w:rPr>
                                <w:t> </w:t>
                              </w:r>
                              <w:r>
                                <w:rPr>
                                  <w:color w:val="C00000"/>
                                  <w:sz w:val="40"/>
                                </w:rPr>
                                <w:t>–</w:t>
                              </w:r>
                              <w:r>
                                <w:rPr>
                                  <w:color w:val="C00000"/>
                                  <w:spacing w:val="-1"/>
                                  <w:sz w:val="40"/>
                                </w:rPr>
                                <w:t> </w:t>
                              </w:r>
                              <w:r>
                                <w:rPr>
                                  <w:color w:val="C00000"/>
                                  <w:sz w:val="40"/>
                                </w:rPr>
                                <w:t>NĂM</w:t>
                              </w:r>
                              <w:r>
                                <w:rPr>
                                  <w:color w:val="C00000"/>
                                  <w:spacing w:val="-4"/>
                                  <w:sz w:val="40"/>
                                </w:rPr>
                                <w:t> 2024</w:t>
                              </w:r>
                            </w:p>
                          </w:txbxContent>
                        </wps:txbx>
                        <wps:bodyPr wrap="square" lIns="0" tIns="0" rIns="0" bIns="0" rtlCol="0">
                          <a:noAutofit/>
                        </wps:bodyPr>
                      </wps:wsp>
                    </wpg:wgp>
                  </a:graphicData>
                </a:graphic>
              </wp:anchor>
            </w:drawing>
          </mc:Choice>
          <mc:Fallback>
            <w:pict>
              <v:group style="position:absolute;margin-left:330.680817pt;margin-top:179.880005pt;width:175.7pt;height:44.7pt;mso-position-horizontal-relative:page;mso-position-vertical-relative:paragraph;z-index:-15727616;mso-wrap-distance-left:0;mso-wrap-distance-right:0" id="docshapegroup11" coordorigin="6614,3598" coordsize="3514,894">
                <v:shape style="position:absolute;left:6613;top:3754;width:582;height:408" type="#_x0000_t75" id="docshape12" stroked="false">
                  <v:imagedata r:id="rId13" o:title=""/>
                </v:shape>
                <v:shape style="position:absolute;left:7034;top:3597;width:868;height:894" type="#_x0000_t75" id="docshape13" stroked="false">
                  <v:imagedata r:id="rId14" o:title=""/>
                </v:shape>
                <v:shape style="position:absolute;left:7368;top:3597;width:758;height:894" type="#_x0000_t75" id="docshape14" stroked="false">
                  <v:imagedata r:id="rId15" o:title=""/>
                </v:shape>
                <v:shape style="position:absolute;left:7701;top:3597;width:1533;height:894" type="#_x0000_t75" id="docshape15" stroked="false">
                  <v:imagedata r:id="rId16" o:title=""/>
                </v:shape>
                <v:shape style="position:absolute;left:8700;top:3597;width:1427;height:894" type="#_x0000_t75" id="docshape16" stroked="false">
                  <v:imagedata r:id="rId17" o:title=""/>
                </v:shape>
                <v:shape style="position:absolute;left:6613;top:3597;width:3514;height:894" type="#_x0000_t202" id="docshape17" filled="false" stroked="false">
                  <v:textbox inset="0,0,0,0">
                    <w:txbxContent>
                      <w:p>
                        <w:pPr>
                          <w:spacing w:before="146"/>
                          <w:ind w:left="-13" w:right="0" w:firstLine="0"/>
                          <w:jc w:val="left"/>
                          <w:rPr>
                            <w:sz w:val="40"/>
                          </w:rPr>
                        </w:pPr>
                        <w:r>
                          <w:rPr>
                            <w:color w:val="C00000"/>
                            <w:sz w:val="40"/>
                          </w:rPr>
                          <w:t>SỐ</w:t>
                        </w:r>
                        <w:r>
                          <w:rPr>
                            <w:color w:val="C00000"/>
                            <w:spacing w:val="-4"/>
                            <w:sz w:val="40"/>
                          </w:rPr>
                          <w:t> </w:t>
                        </w:r>
                        <w:r>
                          <w:rPr>
                            <w:color w:val="C00000"/>
                            <w:sz w:val="40"/>
                          </w:rPr>
                          <w:t>1</w:t>
                        </w:r>
                        <w:r>
                          <w:rPr>
                            <w:color w:val="C00000"/>
                            <w:spacing w:val="-1"/>
                            <w:sz w:val="40"/>
                          </w:rPr>
                          <w:t> </w:t>
                        </w:r>
                        <w:r>
                          <w:rPr>
                            <w:color w:val="C00000"/>
                            <w:sz w:val="40"/>
                          </w:rPr>
                          <w:t>–</w:t>
                        </w:r>
                        <w:r>
                          <w:rPr>
                            <w:color w:val="C00000"/>
                            <w:spacing w:val="-1"/>
                            <w:sz w:val="40"/>
                          </w:rPr>
                          <w:t> </w:t>
                        </w:r>
                        <w:r>
                          <w:rPr>
                            <w:color w:val="C00000"/>
                            <w:sz w:val="40"/>
                          </w:rPr>
                          <w:t>NĂM</w:t>
                        </w:r>
                        <w:r>
                          <w:rPr>
                            <w:color w:val="C00000"/>
                            <w:spacing w:val="-4"/>
                            <w:sz w:val="40"/>
                          </w:rPr>
                          <w:t> 2024</w:t>
                        </w:r>
                      </w:p>
                    </w:txbxContent>
                  </v:textbox>
                  <w10:wrap type="none"/>
                </v:shape>
                <w10:wrap type="topAndBottom"/>
              </v:group>
            </w:pict>
          </mc:Fallback>
        </mc:AlternateContent>
      </w:r>
    </w:p>
    <w:p>
      <w:pPr>
        <w:pStyle w:val="BodyText"/>
        <w:spacing w:before="136"/>
        <w:rPr>
          <w:rFonts w:ascii="Times New Roman"/>
          <w:sz w:val="20"/>
        </w:rPr>
      </w:pPr>
    </w:p>
    <w:p>
      <w:pPr>
        <w:spacing w:after="0"/>
        <w:rPr>
          <w:rFonts w:ascii="Times New Roman"/>
          <w:sz w:val="20"/>
        </w:rPr>
        <w:sectPr>
          <w:type w:val="continuous"/>
          <w:pgSz w:w="10800" w:h="15600"/>
          <w:pgMar w:top="380" w:bottom="280" w:left="0" w:right="0"/>
        </w:sectPr>
      </w:pPr>
    </w:p>
    <w:p>
      <w:pPr>
        <w:spacing w:before="335"/>
        <w:ind w:left="232" w:right="194" w:firstLine="0"/>
        <w:jc w:val="center"/>
        <w:rPr>
          <w:b/>
          <w:sz w:val="64"/>
        </w:rPr>
      </w:pPr>
      <w:r>
        <w:rPr/>
        <mc:AlternateContent>
          <mc:Choice Requires="wps">
            <w:drawing>
              <wp:anchor distT="0" distB="0" distL="0" distR="0" allowOverlap="1" layoutInCell="1" locked="0" behindDoc="1" simplePos="0" relativeHeight="487130624">
                <wp:simplePos x="0" y="0"/>
                <wp:positionH relativeFrom="page">
                  <wp:posOffset>-6350</wp:posOffset>
                </wp:positionH>
                <wp:positionV relativeFrom="page">
                  <wp:posOffset>0</wp:posOffset>
                </wp:positionV>
                <wp:extent cx="6864350" cy="961390"/>
                <wp:effectExtent l="0" t="0" r="0" b="0"/>
                <wp:wrapNone/>
                <wp:docPr id="20" name="Group 20"/>
                <wp:cNvGraphicFramePr>
                  <a:graphicFrameLocks/>
                </wp:cNvGraphicFramePr>
                <a:graphic>
                  <a:graphicData uri="http://schemas.microsoft.com/office/word/2010/wordprocessingGroup">
                    <wpg:wgp>
                      <wpg:cNvPr id="20" name="Group 20"/>
                      <wpg:cNvGrpSpPr/>
                      <wpg:grpSpPr>
                        <a:xfrm>
                          <a:off x="0" y="0"/>
                          <a:ext cx="6864350" cy="961390"/>
                          <a:chExt cx="6864350" cy="961390"/>
                        </a:xfrm>
                      </wpg:grpSpPr>
                      <wps:wsp>
                        <wps:cNvPr id="21" name="Graphic 21"/>
                        <wps:cNvSpPr/>
                        <wps:spPr>
                          <a:xfrm>
                            <a:off x="6350" y="0"/>
                            <a:ext cx="6858000" cy="929640"/>
                          </a:xfrm>
                          <a:custGeom>
                            <a:avLst/>
                            <a:gdLst/>
                            <a:ahLst/>
                            <a:cxnLst/>
                            <a:rect l="l" t="t" r="r" b="b"/>
                            <a:pathLst>
                              <a:path w="6858000" h="929640">
                                <a:moveTo>
                                  <a:pt x="0" y="929640"/>
                                </a:moveTo>
                                <a:lnTo>
                                  <a:pt x="6858000" y="929640"/>
                                </a:lnTo>
                                <a:lnTo>
                                  <a:pt x="6858000" y="0"/>
                                </a:lnTo>
                                <a:lnTo>
                                  <a:pt x="0" y="0"/>
                                </a:lnTo>
                                <a:lnTo>
                                  <a:pt x="0" y="929640"/>
                                </a:lnTo>
                                <a:close/>
                              </a:path>
                            </a:pathLst>
                          </a:custGeom>
                          <a:solidFill>
                            <a:srgbClr val="50B4C7"/>
                          </a:solidFill>
                        </wps:spPr>
                        <wps:bodyPr wrap="square" lIns="0" tIns="0" rIns="0" bIns="0" rtlCol="0">
                          <a:prstTxWarp prst="textNoShape">
                            <a:avLst/>
                          </a:prstTxWarp>
                          <a:noAutofit/>
                        </wps:bodyPr>
                      </wps:wsp>
                      <wps:wsp>
                        <wps:cNvPr id="22" name="Graphic 22"/>
                        <wps:cNvSpPr/>
                        <wps:spPr>
                          <a:xfrm>
                            <a:off x="6350" y="923289"/>
                            <a:ext cx="6858000" cy="12700"/>
                          </a:xfrm>
                          <a:custGeom>
                            <a:avLst/>
                            <a:gdLst/>
                            <a:ahLst/>
                            <a:cxnLst/>
                            <a:rect l="l" t="t" r="r" b="b"/>
                            <a:pathLst>
                              <a:path w="6858000" h="12700">
                                <a:moveTo>
                                  <a:pt x="0" y="12700"/>
                                </a:moveTo>
                                <a:lnTo>
                                  <a:pt x="6858000" y="12700"/>
                                </a:lnTo>
                                <a:lnTo>
                                  <a:pt x="6858000" y="0"/>
                                </a:lnTo>
                                <a:lnTo>
                                  <a:pt x="0" y="0"/>
                                </a:lnTo>
                                <a:lnTo>
                                  <a:pt x="0" y="12700"/>
                                </a:lnTo>
                                <a:close/>
                              </a:path>
                            </a:pathLst>
                          </a:custGeom>
                          <a:solidFill>
                            <a:srgbClr val="DCE2CC"/>
                          </a:solidFill>
                        </wps:spPr>
                        <wps:bodyPr wrap="square" lIns="0" tIns="0" rIns="0" bIns="0" rtlCol="0">
                          <a:prstTxWarp prst="textNoShape">
                            <a:avLst/>
                          </a:prstTxWarp>
                          <a:noAutofit/>
                        </wps:bodyPr>
                      </wps:wsp>
                      <wps:wsp>
                        <wps:cNvPr id="23" name="Graphic 23"/>
                        <wps:cNvSpPr/>
                        <wps:spPr>
                          <a:xfrm>
                            <a:off x="6350" y="0"/>
                            <a:ext cx="1270" cy="929640"/>
                          </a:xfrm>
                          <a:custGeom>
                            <a:avLst/>
                            <a:gdLst/>
                            <a:ahLst/>
                            <a:cxnLst/>
                            <a:rect l="l" t="t" r="r" b="b"/>
                            <a:pathLst>
                              <a:path w="0" h="929640">
                                <a:moveTo>
                                  <a:pt x="0" y="0"/>
                                </a:moveTo>
                                <a:lnTo>
                                  <a:pt x="0" y="929640"/>
                                </a:lnTo>
                              </a:path>
                            </a:pathLst>
                          </a:custGeom>
                          <a:ln w="12700">
                            <a:solidFill>
                              <a:srgbClr val="DCE2CC"/>
                            </a:solidFill>
                            <a:prstDash val="solid"/>
                          </a:ln>
                        </wps:spPr>
                        <wps:bodyPr wrap="square" lIns="0" tIns="0" rIns="0" bIns="0" rtlCol="0">
                          <a:prstTxWarp prst="textNoShape">
                            <a:avLst/>
                          </a:prstTxWarp>
                          <a:noAutofit/>
                        </wps:bodyPr>
                      </wps:wsp>
                      <pic:pic>
                        <pic:nvPicPr>
                          <pic:cNvPr id="24" name="Image 24"/>
                          <pic:cNvPicPr/>
                        </pic:nvPicPr>
                        <pic:blipFill>
                          <a:blip r:embed="rId18" cstate="print"/>
                          <a:stretch>
                            <a:fillRect/>
                          </a:stretch>
                        </pic:blipFill>
                        <pic:spPr>
                          <a:xfrm>
                            <a:off x="2170429" y="60960"/>
                            <a:ext cx="2568701" cy="899922"/>
                          </a:xfrm>
                          <a:prstGeom prst="rect">
                            <a:avLst/>
                          </a:prstGeom>
                        </pic:spPr>
                      </pic:pic>
                    </wpg:wgp>
                  </a:graphicData>
                </a:graphic>
              </wp:anchor>
            </w:drawing>
          </mc:Choice>
          <mc:Fallback>
            <w:pict>
              <v:group style="position:absolute;margin-left:-.5pt;margin-top:0pt;width:540.5pt;height:75.7pt;mso-position-horizontal-relative:page;mso-position-vertical-relative:page;z-index:-16185856" id="docshapegroup18" coordorigin="-10,0" coordsize="10810,1514">
                <v:rect style="position:absolute;left:0;top:0;width:10800;height:1464" id="docshape19" filled="true" fillcolor="#50b4c7" stroked="false">
                  <v:fill type="solid"/>
                </v:rect>
                <v:rect style="position:absolute;left:0;top:1454;width:10800;height:20" id="docshape20" filled="true" fillcolor="#dce2cc" stroked="false">
                  <v:fill type="solid"/>
                </v:rect>
                <v:line style="position:absolute" from="0,0" to="0,1464" stroked="true" strokeweight="1pt" strokecolor="#dce2cc">
                  <v:stroke dashstyle="solid"/>
                </v:line>
                <v:shape style="position:absolute;left:3408;top:96;width:4046;height:1418" type="#_x0000_t75" id="docshape21" stroked="false">
                  <v:imagedata r:id="rId18" o:title=""/>
                </v:shape>
                <w10:wrap type="none"/>
              </v:group>
            </w:pict>
          </mc:Fallback>
        </mc:AlternateContent>
      </w:r>
      <w:r>
        <w:rPr>
          <w:b/>
          <w:color w:val="162E33"/>
          <w:sz w:val="64"/>
        </w:rPr>
        <w:t>NỘI</w:t>
      </w:r>
      <w:r>
        <w:rPr>
          <w:b/>
          <w:color w:val="162E33"/>
          <w:spacing w:val="-5"/>
          <w:sz w:val="64"/>
        </w:rPr>
        <w:t> </w:t>
      </w:r>
      <w:r>
        <w:rPr>
          <w:b/>
          <w:color w:val="162E33"/>
          <w:spacing w:val="-4"/>
          <w:sz w:val="64"/>
        </w:rPr>
        <w:t>DUNG</w:t>
      </w:r>
    </w:p>
    <w:p>
      <w:pPr>
        <w:spacing w:line="249" w:lineRule="auto" w:before="549"/>
        <w:ind w:left="1536" w:right="630" w:firstLine="0"/>
        <w:jc w:val="left"/>
        <w:rPr>
          <w:b/>
          <w:sz w:val="28"/>
        </w:rPr>
      </w:pPr>
      <w:r>
        <w:rPr/>
        <mc:AlternateContent>
          <mc:Choice Requires="wps">
            <w:drawing>
              <wp:anchor distT="0" distB="0" distL="0" distR="0" allowOverlap="1" layoutInCell="1" locked="0" behindDoc="0" simplePos="0" relativeHeight="15731200">
                <wp:simplePos x="0" y="0"/>
                <wp:positionH relativeFrom="page">
                  <wp:posOffset>386486</wp:posOffset>
                </wp:positionH>
                <wp:positionV relativeFrom="paragraph">
                  <wp:posOffset>434612</wp:posOffset>
                </wp:positionV>
                <wp:extent cx="141605" cy="284480"/>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141605" cy="284480"/>
                        </a:xfrm>
                        <a:prstGeom prst="rect">
                          <a:avLst/>
                        </a:prstGeom>
                      </wps:spPr>
                      <wps:txbx>
                        <w:txbxContent>
                          <w:p>
                            <w:pPr>
                              <w:spacing w:line="448" w:lineRule="exact" w:before="0"/>
                              <w:ind w:left="0" w:right="0" w:firstLine="0"/>
                              <w:jc w:val="left"/>
                              <w:rPr>
                                <w:b/>
                                <w:sz w:val="40"/>
                              </w:rPr>
                            </w:pPr>
                            <w:r>
                              <w:rPr>
                                <w:b/>
                                <w:color w:val="224A52"/>
                                <w:spacing w:val="-10"/>
                                <w:sz w:val="40"/>
                              </w:rPr>
                              <w:t>1</w:t>
                            </w:r>
                          </w:p>
                        </w:txbxContent>
                      </wps:txbx>
                      <wps:bodyPr wrap="square" lIns="0" tIns="0" rIns="0" bIns="0" rtlCol="0">
                        <a:noAutofit/>
                      </wps:bodyPr>
                    </wps:wsp>
                  </a:graphicData>
                </a:graphic>
              </wp:anchor>
            </w:drawing>
          </mc:Choice>
          <mc:Fallback>
            <w:pict>
              <v:shape style="position:absolute;margin-left:30.431999pt;margin-top:34.221447pt;width:11.15pt;height:22.4pt;mso-position-horizontal-relative:page;mso-position-vertical-relative:paragraph;z-index:15731200" type="#_x0000_t202" id="docshape22" filled="false" stroked="false">
                <v:textbox inset="0,0,0,0">
                  <w:txbxContent>
                    <w:p>
                      <w:pPr>
                        <w:spacing w:line="448" w:lineRule="exact" w:before="0"/>
                        <w:ind w:left="0" w:right="0" w:firstLine="0"/>
                        <w:jc w:val="left"/>
                        <w:rPr>
                          <w:b/>
                          <w:sz w:val="40"/>
                        </w:rPr>
                      </w:pPr>
                      <w:r>
                        <w:rPr>
                          <w:b/>
                          <w:color w:val="224A52"/>
                          <w:spacing w:val="-10"/>
                          <w:sz w:val="40"/>
                        </w:rPr>
                        <w:t>1</w:t>
                      </w:r>
                    </w:p>
                  </w:txbxContent>
                </v:textbox>
                <w10:wrap type="none"/>
              </v:shape>
            </w:pict>
          </mc:Fallback>
        </mc:AlternateContent>
      </w:r>
      <w:r>
        <w:rPr>
          <w:b/>
          <w:color w:val="205E6B"/>
          <w:sz w:val="28"/>
        </w:rPr>
        <w:t>HEALTH CANADA: NGUY CƠ VIÊM ỐNG KẼ THẬN CẤP KHI SỬ DỤNG OMEPRAZOL</w:t>
      </w:r>
    </w:p>
    <w:p>
      <w:pPr>
        <w:pStyle w:val="BodyText"/>
        <w:spacing w:before="16"/>
        <w:rPr>
          <w:b/>
          <w:sz w:val="28"/>
        </w:rPr>
      </w:pPr>
    </w:p>
    <w:p>
      <w:pPr>
        <w:spacing w:before="0"/>
        <w:ind w:left="1536" w:right="0" w:firstLine="0"/>
        <w:jc w:val="left"/>
        <w:rPr>
          <w:b/>
          <w:sz w:val="28"/>
        </w:rPr>
      </w:pPr>
      <w:r>
        <w:rPr/>
        <mc:AlternateContent>
          <mc:Choice Requires="wps">
            <w:drawing>
              <wp:anchor distT="0" distB="0" distL="0" distR="0" allowOverlap="1" layoutInCell="1" locked="0" behindDoc="0" simplePos="0" relativeHeight="15731712">
                <wp:simplePos x="0" y="0"/>
                <wp:positionH relativeFrom="page">
                  <wp:posOffset>394411</wp:posOffset>
                </wp:positionH>
                <wp:positionV relativeFrom="paragraph">
                  <wp:posOffset>50875</wp:posOffset>
                </wp:positionV>
                <wp:extent cx="142240" cy="285115"/>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142240" cy="285115"/>
                        </a:xfrm>
                        <a:prstGeom prst="rect">
                          <a:avLst/>
                        </a:prstGeom>
                      </wps:spPr>
                      <wps:txbx>
                        <w:txbxContent>
                          <w:p>
                            <w:pPr>
                              <w:spacing w:line="448" w:lineRule="exact" w:before="0"/>
                              <w:ind w:left="0" w:right="0" w:firstLine="0"/>
                              <w:jc w:val="left"/>
                              <w:rPr>
                                <w:b/>
                                <w:sz w:val="40"/>
                              </w:rPr>
                            </w:pPr>
                            <w:r>
                              <w:rPr>
                                <w:b/>
                                <w:color w:val="224A52"/>
                                <w:spacing w:val="-10"/>
                                <w:sz w:val="40"/>
                              </w:rPr>
                              <w:t>2</w:t>
                            </w:r>
                          </w:p>
                        </w:txbxContent>
                      </wps:txbx>
                      <wps:bodyPr wrap="square" lIns="0" tIns="0" rIns="0" bIns="0" rtlCol="0">
                        <a:noAutofit/>
                      </wps:bodyPr>
                    </wps:wsp>
                  </a:graphicData>
                </a:graphic>
              </wp:anchor>
            </w:drawing>
          </mc:Choice>
          <mc:Fallback>
            <w:pict>
              <v:shape style="position:absolute;margin-left:31.056pt;margin-top:4.005929pt;width:11.2pt;height:22.45pt;mso-position-horizontal-relative:page;mso-position-vertical-relative:paragraph;z-index:15731712" type="#_x0000_t202" id="docshape23" filled="false" stroked="false">
                <v:textbox inset="0,0,0,0">
                  <w:txbxContent>
                    <w:p>
                      <w:pPr>
                        <w:spacing w:line="448" w:lineRule="exact" w:before="0"/>
                        <w:ind w:left="0" w:right="0" w:firstLine="0"/>
                        <w:jc w:val="left"/>
                        <w:rPr>
                          <w:b/>
                          <w:sz w:val="40"/>
                        </w:rPr>
                      </w:pPr>
                      <w:r>
                        <w:rPr>
                          <w:b/>
                          <w:color w:val="224A52"/>
                          <w:spacing w:val="-10"/>
                          <w:sz w:val="40"/>
                        </w:rPr>
                        <w:t>2</w:t>
                      </w:r>
                    </w:p>
                  </w:txbxContent>
                </v:textbox>
                <w10:wrap type="none"/>
              </v:shape>
            </w:pict>
          </mc:Fallback>
        </mc:AlternateContent>
      </w:r>
      <w:r>
        <w:rPr>
          <w:b/>
          <w:color w:val="205E6B"/>
          <w:sz w:val="28"/>
        </w:rPr>
        <w:t>NGUY</w:t>
      </w:r>
      <w:r>
        <w:rPr>
          <w:b/>
          <w:color w:val="205E6B"/>
          <w:spacing w:val="12"/>
          <w:sz w:val="28"/>
        </w:rPr>
        <w:t> </w:t>
      </w:r>
      <w:r>
        <w:rPr>
          <w:b/>
          <w:color w:val="205E6B"/>
          <w:sz w:val="28"/>
        </w:rPr>
        <w:t>CƠ</w:t>
      </w:r>
      <w:r>
        <w:rPr>
          <w:b/>
          <w:color w:val="205E6B"/>
          <w:spacing w:val="19"/>
          <w:sz w:val="28"/>
        </w:rPr>
        <w:t> </w:t>
      </w:r>
      <w:r>
        <w:rPr>
          <w:b/>
          <w:color w:val="205E6B"/>
          <w:sz w:val="28"/>
        </w:rPr>
        <w:t>KHỞI</w:t>
      </w:r>
      <w:r>
        <w:rPr>
          <w:b/>
          <w:color w:val="205E6B"/>
          <w:spacing w:val="18"/>
          <w:sz w:val="28"/>
        </w:rPr>
        <w:t> </w:t>
      </w:r>
      <w:r>
        <w:rPr>
          <w:b/>
          <w:color w:val="205E6B"/>
          <w:sz w:val="28"/>
        </w:rPr>
        <w:t>PHÁT</w:t>
      </w:r>
      <w:r>
        <w:rPr>
          <w:b/>
          <w:color w:val="205E6B"/>
          <w:spacing w:val="17"/>
          <w:sz w:val="28"/>
        </w:rPr>
        <w:t> </w:t>
      </w:r>
      <w:r>
        <w:rPr>
          <w:b/>
          <w:color w:val="205E6B"/>
          <w:sz w:val="28"/>
        </w:rPr>
        <w:t>VIÊM</w:t>
      </w:r>
      <w:r>
        <w:rPr>
          <w:b/>
          <w:color w:val="205E6B"/>
          <w:spacing w:val="19"/>
          <w:sz w:val="28"/>
        </w:rPr>
        <w:t> </w:t>
      </w:r>
      <w:r>
        <w:rPr>
          <w:b/>
          <w:color w:val="205E6B"/>
          <w:sz w:val="28"/>
        </w:rPr>
        <w:t>DA</w:t>
      </w:r>
      <w:r>
        <w:rPr>
          <w:b/>
          <w:color w:val="205E6B"/>
          <w:spacing w:val="2"/>
          <w:sz w:val="28"/>
        </w:rPr>
        <w:t> </w:t>
      </w:r>
      <w:r>
        <w:rPr>
          <w:b/>
          <w:color w:val="205E6B"/>
          <w:sz w:val="28"/>
        </w:rPr>
        <w:t>CƠ</w:t>
      </w:r>
      <w:r>
        <w:rPr>
          <w:b/>
          <w:color w:val="205E6B"/>
          <w:spacing w:val="20"/>
          <w:sz w:val="28"/>
        </w:rPr>
        <w:t> </w:t>
      </w:r>
      <w:r>
        <w:rPr>
          <w:b/>
          <w:color w:val="205E6B"/>
          <w:sz w:val="28"/>
        </w:rPr>
        <w:t>ĐỊA</w:t>
      </w:r>
      <w:r>
        <w:rPr>
          <w:b/>
          <w:color w:val="205E6B"/>
          <w:spacing w:val="2"/>
          <w:sz w:val="28"/>
        </w:rPr>
        <w:t> </w:t>
      </w:r>
      <w:r>
        <w:rPr>
          <w:b/>
          <w:color w:val="205E6B"/>
          <w:sz w:val="28"/>
        </w:rPr>
        <w:t>KHI</w:t>
      </w:r>
      <w:r>
        <w:rPr>
          <w:b/>
          <w:color w:val="205E6B"/>
          <w:spacing w:val="20"/>
          <w:sz w:val="28"/>
        </w:rPr>
        <w:t> </w:t>
      </w:r>
      <w:r>
        <w:rPr>
          <w:b/>
          <w:color w:val="205E6B"/>
          <w:sz w:val="28"/>
        </w:rPr>
        <w:t>SỬ</w:t>
      </w:r>
      <w:r>
        <w:rPr>
          <w:b/>
          <w:color w:val="205E6B"/>
          <w:spacing w:val="16"/>
          <w:sz w:val="28"/>
        </w:rPr>
        <w:t> </w:t>
      </w:r>
      <w:r>
        <w:rPr>
          <w:b/>
          <w:color w:val="205E6B"/>
          <w:sz w:val="28"/>
        </w:rPr>
        <w:t>DỤNG</w:t>
      </w:r>
      <w:r>
        <w:rPr>
          <w:b/>
          <w:color w:val="205E6B"/>
          <w:spacing w:val="18"/>
          <w:sz w:val="28"/>
        </w:rPr>
        <w:t> </w:t>
      </w:r>
      <w:r>
        <w:rPr>
          <w:b/>
          <w:color w:val="205E6B"/>
          <w:spacing w:val="-2"/>
          <w:sz w:val="28"/>
        </w:rPr>
        <w:t>THUỐC</w:t>
      </w:r>
    </w:p>
    <w:p>
      <w:pPr>
        <w:spacing w:before="14"/>
        <w:ind w:left="1536" w:right="0" w:firstLine="0"/>
        <w:jc w:val="left"/>
        <w:rPr>
          <w:b/>
          <w:sz w:val="28"/>
        </w:rPr>
      </w:pPr>
      <w:r>
        <w:rPr>
          <w:b/>
          <w:color w:val="205E6B"/>
          <w:sz w:val="28"/>
        </w:rPr>
        <w:t>CHẸN</w:t>
      </w:r>
      <w:r>
        <w:rPr>
          <w:b/>
          <w:color w:val="205E6B"/>
          <w:spacing w:val="-3"/>
          <w:sz w:val="28"/>
        </w:rPr>
        <w:t> </w:t>
      </w:r>
      <w:r>
        <w:rPr>
          <w:b/>
          <w:color w:val="205E6B"/>
          <w:sz w:val="28"/>
        </w:rPr>
        <w:t>KÊNH</w:t>
      </w:r>
      <w:r>
        <w:rPr>
          <w:b/>
          <w:color w:val="205E6B"/>
          <w:spacing w:val="-4"/>
          <w:sz w:val="28"/>
        </w:rPr>
        <w:t> CALCI</w:t>
      </w:r>
    </w:p>
    <w:p>
      <w:pPr>
        <w:pStyle w:val="BodyText"/>
        <w:spacing w:before="28"/>
        <w:rPr>
          <w:b/>
          <w:sz w:val="28"/>
        </w:rPr>
      </w:pPr>
    </w:p>
    <w:p>
      <w:pPr>
        <w:spacing w:line="249" w:lineRule="auto" w:before="1"/>
        <w:ind w:left="1536" w:right="630" w:firstLine="0"/>
        <w:jc w:val="left"/>
        <w:rPr>
          <w:b/>
          <w:sz w:val="28"/>
        </w:rPr>
      </w:pPr>
      <w:r>
        <w:rPr/>
        <mc:AlternateContent>
          <mc:Choice Requires="wps">
            <w:drawing>
              <wp:anchor distT="0" distB="0" distL="0" distR="0" allowOverlap="1" layoutInCell="1" locked="0" behindDoc="0" simplePos="0" relativeHeight="15732224">
                <wp:simplePos x="0" y="0"/>
                <wp:positionH relativeFrom="page">
                  <wp:posOffset>394411</wp:posOffset>
                </wp:positionH>
                <wp:positionV relativeFrom="paragraph">
                  <wp:posOffset>39011</wp:posOffset>
                </wp:positionV>
                <wp:extent cx="141605" cy="284480"/>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141605" cy="284480"/>
                        </a:xfrm>
                        <a:prstGeom prst="rect">
                          <a:avLst/>
                        </a:prstGeom>
                      </wps:spPr>
                      <wps:txbx>
                        <w:txbxContent>
                          <w:p>
                            <w:pPr>
                              <w:spacing w:line="448" w:lineRule="exact" w:before="0"/>
                              <w:ind w:left="0" w:right="0" w:firstLine="0"/>
                              <w:jc w:val="left"/>
                              <w:rPr>
                                <w:b/>
                                <w:sz w:val="40"/>
                              </w:rPr>
                            </w:pPr>
                            <w:r>
                              <w:rPr>
                                <w:b/>
                                <w:color w:val="224A52"/>
                                <w:spacing w:val="-10"/>
                                <w:sz w:val="40"/>
                              </w:rPr>
                              <w:t>3</w:t>
                            </w:r>
                          </w:p>
                        </w:txbxContent>
                      </wps:txbx>
                      <wps:bodyPr wrap="square" lIns="0" tIns="0" rIns="0" bIns="0" rtlCol="0">
                        <a:noAutofit/>
                      </wps:bodyPr>
                    </wps:wsp>
                  </a:graphicData>
                </a:graphic>
              </wp:anchor>
            </w:drawing>
          </mc:Choice>
          <mc:Fallback>
            <w:pict>
              <v:shape style="position:absolute;margin-left:31.056pt;margin-top:3.071758pt;width:11.15pt;height:22.4pt;mso-position-horizontal-relative:page;mso-position-vertical-relative:paragraph;z-index:15732224" type="#_x0000_t202" id="docshape24" filled="false" stroked="false">
                <v:textbox inset="0,0,0,0">
                  <w:txbxContent>
                    <w:p>
                      <w:pPr>
                        <w:spacing w:line="448" w:lineRule="exact" w:before="0"/>
                        <w:ind w:left="0" w:right="0" w:firstLine="0"/>
                        <w:jc w:val="left"/>
                        <w:rPr>
                          <w:b/>
                          <w:sz w:val="40"/>
                        </w:rPr>
                      </w:pPr>
                      <w:r>
                        <w:rPr>
                          <w:b/>
                          <w:color w:val="224A52"/>
                          <w:spacing w:val="-10"/>
                          <w:sz w:val="40"/>
                        </w:rPr>
                        <w:t>3</w:t>
                      </w:r>
                    </w:p>
                  </w:txbxContent>
                </v:textbox>
                <w10:wrap type="none"/>
              </v:shape>
            </w:pict>
          </mc:Fallback>
        </mc:AlternateContent>
      </w:r>
      <w:r>
        <w:rPr>
          <w:b/>
          <w:color w:val="205E6B"/>
          <w:sz w:val="28"/>
        </w:rPr>
        <w:t>HEALTH</w:t>
      </w:r>
      <w:r>
        <w:rPr>
          <w:b/>
          <w:color w:val="205E6B"/>
          <w:spacing w:val="40"/>
          <w:sz w:val="28"/>
        </w:rPr>
        <w:t> </w:t>
      </w:r>
      <w:r>
        <w:rPr>
          <w:b/>
          <w:color w:val="205E6B"/>
          <w:sz w:val="28"/>
        </w:rPr>
        <w:t>CANADA:</w:t>
      </w:r>
      <w:r>
        <w:rPr>
          <w:b/>
          <w:color w:val="205E6B"/>
          <w:spacing w:val="40"/>
          <w:sz w:val="28"/>
        </w:rPr>
        <w:t> </w:t>
      </w:r>
      <w:r>
        <w:rPr>
          <w:b/>
          <w:color w:val="205E6B"/>
          <w:sz w:val="28"/>
        </w:rPr>
        <w:t>CẢNH</w:t>
      </w:r>
      <w:r>
        <w:rPr>
          <w:b/>
          <w:color w:val="205E6B"/>
          <w:spacing w:val="40"/>
          <w:sz w:val="28"/>
        </w:rPr>
        <w:t> </w:t>
      </w:r>
      <w:r>
        <w:rPr>
          <w:b/>
          <w:color w:val="205E6B"/>
          <w:sz w:val="28"/>
        </w:rPr>
        <w:t>BÁO</w:t>
      </w:r>
      <w:r>
        <w:rPr>
          <w:b/>
          <w:color w:val="205E6B"/>
          <w:spacing w:val="40"/>
          <w:sz w:val="28"/>
        </w:rPr>
        <w:t> </w:t>
      </w:r>
      <w:r>
        <w:rPr>
          <w:b/>
          <w:color w:val="205E6B"/>
          <w:sz w:val="28"/>
        </w:rPr>
        <w:t>NGUY</w:t>
      </w:r>
      <w:r>
        <w:rPr>
          <w:b/>
          <w:color w:val="205E6B"/>
          <w:spacing w:val="40"/>
          <w:sz w:val="28"/>
        </w:rPr>
        <w:t> </w:t>
      </w:r>
      <w:r>
        <w:rPr>
          <w:b/>
          <w:color w:val="205E6B"/>
          <w:sz w:val="28"/>
        </w:rPr>
        <w:t>CƠ</w:t>
      </w:r>
      <w:r>
        <w:rPr>
          <w:b/>
          <w:color w:val="205E6B"/>
          <w:spacing w:val="40"/>
          <w:sz w:val="28"/>
        </w:rPr>
        <w:t> </w:t>
      </w:r>
      <w:r>
        <w:rPr>
          <w:b/>
          <w:color w:val="205E6B"/>
          <w:sz w:val="28"/>
        </w:rPr>
        <w:t>MẮC</w:t>
      </w:r>
      <w:r>
        <w:rPr>
          <w:b/>
          <w:color w:val="205E6B"/>
          <w:spacing w:val="40"/>
          <w:sz w:val="28"/>
        </w:rPr>
        <w:t> </w:t>
      </w:r>
      <w:r>
        <w:rPr>
          <w:b/>
          <w:color w:val="205E6B"/>
          <w:sz w:val="28"/>
        </w:rPr>
        <w:t>HỘI</w:t>
      </w:r>
      <w:r>
        <w:rPr>
          <w:b/>
          <w:color w:val="205E6B"/>
          <w:spacing w:val="40"/>
          <w:sz w:val="28"/>
        </w:rPr>
        <w:t> </w:t>
      </w:r>
      <w:r>
        <w:rPr>
          <w:b/>
          <w:color w:val="205E6B"/>
          <w:sz w:val="28"/>
        </w:rPr>
        <w:t>CHỨNG</w:t>
      </w:r>
      <w:r>
        <w:rPr>
          <w:b/>
          <w:color w:val="205E6B"/>
          <w:spacing w:val="40"/>
          <w:sz w:val="28"/>
        </w:rPr>
        <w:t> </w:t>
      </w:r>
      <w:r>
        <w:rPr>
          <w:b/>
          <w:color w:val="205E6B"/>
          <w:sz w:val="28"/>
        </w:rPr>
        <w:t>THỰC BÀO MÁU LIÊN QUAN ĐẾN CO-TRIMOXAZOL</w:t>
      </w:r>
    </w:p>
    <w:p>
      <w:pPr>
        <w:pStyle w:val="BodyText"/>
        <w:spacing w:before="72"/>
        <w:rPr>
          <w:b/>
          <w:sz w:val="28"/>
        </w:rPr>
      </w:pPr>
    </w:p>
    <w:p>
      <w:pPr>
        <w:pStyle w:val="ListParagraph"/>
        <w:numPr>
          <w:ilvl w:val="0"/>
          <w:numId w:val="1"/>
        </w:numPr>
        <w:tabs>
          <w:tab w:pos="1536" w:val="left" w:leader="none"/>
        </w:tabs>
        <w:spacing w:line="180" w:lineRule="auto" w:before="0" w:after="0"/>
        <w:ind w:left="1536" w:right="739" w:hanging="899"/>
        <w:jc w:val="left"/>
        <w:rPr>
          <w:b/>
          <w:color w:val="224A52"/>
          <w:position w:val="-9"/>
          <w:sz w:val="40"/>
        </w:rPr>
      </w:pPr>
      <w:r>
        <w:rPr>
          <w:b/>
          <w:color w:val="205E6B"/>
          <w:sz w:val="28"/>
        </w:rPr>
        <w:t>NGUY</w:t>
      </w:r>
      <w:r>
        <w:rPr>
          <w:b/>
          <w:color w:val="205E6B"/>
          <w:spacing w:val="34"/>
          <w:sz w:val="28"/>
        </w:rPr>
        <w:t> </w:t>
      </w:r>
      <w:r>
        <w:rPr>
          <w:b/>
          <w:color w:val="205E6B"/>
          <w:sz w:val="28"/>
        </w:rPr>
        <w:t>CƠ</w:t>
      </w:r>
      <w:r>
        <w:rPr>
          <w:b/>
          <w:color w:val="205E6B"/>
          <w:spacing w:val="39"/>
          <w:sz w:val="28"/>
        </w:rPr>
        <w:t> </w:t>
      </w:r>
      <w:r>
        <w:rPr>
          <w:b/>
          <w:color w:val="205E6B"/>
          <w:sz w:val="28"/>
        </w:rPr>
        <w:t>UNG</w:t>
      </w:r>
      <w:r>
        <w:rPr>
          <w:b/>
          <w:color w:val="205E6B"/>
          <w:spacing w:val="38"/>
          <w:sz w:val="28"/>
        </w:rPr>
        <w:t> </w:t>
      </w:r>
      <w:r>
        <w:rPr>
          <w:b/>
          <w:color w:val="205E6B"/>
          <w:sz w:val="28"/>
        </w:rPr>
        <w:t>THƯ</w:t>
      </w:r>
      <w:r>
        <w:rPr>
          <w:b/>
          <w:color w:val="205E6B"/>
          <w:spacing w:val="38"/>
          <w:sz w:val="28"/>
        </w:rPr>
        <w:t> </w:t>
      </w:r>
      <w:r>
        <w:rPr>
          <w:b/>
          <w:color w:val="205E6B"/>
          <w:sz w:val="28"/>
        </w:rPr>
        <w:t>DẠ</w:t>
      </w:r>
      <w:r>
        <w:rPr>
          <w:b/>
          <w:color w:val="205E6B"/>
          <w:spacing w:val="30"/>
          <w:sz w:val="28"/>
        </w:rPr>
        <w:t> </w:t>
      </w:r>
      <w:r>
        <w:rPr>
          <w:b/>
          <w:color w:val="205E6B"/>
          <w:sz w:val="28"/>
        </w:rPr>
        <w:t>DÀY</w:t>
      </w:r>
      <w:r>
        <w:rPr>
          <w:b/>
          <w:color w:val="205E6B"/>
          <w:spacing w:val="33"/>
          <w:sz w:val="28"/>
        </w:rPr>
        <w:t> </w:t>
      </w:r>
      <w:r>
        <w:rPr>
          <w:b/>
          <w:color w:val="205E6B"/>
          <w:sz w:val="28"/>
        </w:rPr>
        <w:t>KHI</w:t>
      </w:r>
      <w:r>
        <w:rPr>
          <w:b/>
          <w:color w:val="205E6B"/>
          <w:spacing w:val="39"/>
          <w:sz w:val="28"/>
        </w:rPr>
        <w:t> </w:t>
      </w:r>
      <w:r>
        <w:rPr>
          <w:b/>
          <w:color w:val="205E6B"/>
          <w:sz w:val="28"/>
        </w:rPr>
        <w:t>SỬ</w:t>
      </w:r>
      <w:r>
        <w:rPr>
          <w:b/>
          <w:color w:val="205E6B"/>
          <w:spacing w:val="38"/>
          <w:sz w:val="28"/>
        </w:rPr>
        <w:t> </w:t>
      </w:r>
      <w:r>
        <w:rPr>
          <w:b/>
          <w:color w:val="205E6B"/>
          <w:sz w:val="28"/>
        </w:rPr>
        <w:t>DỤNG</w:t>
      </w:r>
      <w:r>
        <w:rPr>
          <w:b/>
          <w:color w:val="205E6B"/>
          <w:spacing w:val="38"/>
          <w:sz w:val="28"/>
        </w:rPr>
        <w:t> </w:t>
      </w:r>
      <w:r>
        <w:rPr>
          <w:b/>
          <w:color w:val="205E6B"/>
          <w:sz w:val="28"/>
        </w:rPr>
        <w:t>THUỐC</w:t>
      </w:r>
      <w:r>
        <w:rPr>
          <w:b/>
          <w:color w:val="205E6B"/>
          <w:spacing w:val="37"/>
          <w:sz w:val="28"/>
        </w:rPr>
        <w:t> </w:t>
      </w:r>
      <w:r>
        <w:rPr>
          <w:b/>
          <w:color w:val="205E6B"/>
          <w:sz w:val="28"/>
        </w:rPr>
        <w:t>ỨC</w:t>
      </w:r>
      <w:r>
        <w:rPr>
          <w:b/>
          <w:color w:val="205E6B"/>
          <w:spacing w:val="37"/>
          <w:sz w:val="28"/>
        </w:rPr>
        <w:t> </w:t>
      </w:r>
      <w:r>
        <w:rPr>
          <w:b/>
          <w:color w:val="205E6B"/>
          <w:sz w:val="28"/>
        </w:rPr>
        <w:t>CHẾ BƠM PROTON (PPI)</w:t>
      </w:r>
    </w:p>
    <w:p>
      <w:pPr>
        <w:pStyle w:val="BodyText"/>
        <w:spacing w:before="43"/>
        <w:rPr>
          <w:b/>
          <w:sz w:val="28"/>
        </w:rPr>
      </w:pPr>
    </w:p>
    <w:p>
      <w:pPr>
        <w:pStyle w:val="ListParagraph"/>
        <w:numPr>
          <w:ilvl w:val="0"/>
          <w:numId w:val="1"/>
        </w:numPr>
        <w:tabs>
          <w:tab w:pos="1535" w:val="left" w:leader="none"/>
        </w:tabs>
        <w:spacing w:line="407" w:lineRule="exact" w:before="0" w:after="0"/>
        <w:ind w:left="1535" w:right="0" w:hanging="879"/>
        <w:jc w:val="left"/>
        <w:rPr>
          <w:b/>
          <w:color w:val="224A52"/>
          <w:position w:val="-12"/>
          <w:sz w:val="40"/>
        </w:rPr>
      </w:pPr>
      <w:r>
        <w:rPr>
          <w:b/>
          <w:color w:val="205E6B"/>
          <w:sz w:val="28"/>
        </w:rPr>
        <w:t>MHRA:</w:t>
      </w:r>
      <w:r>
        <w:rPr>
          <w:b/>
          <w:color w:val="205E6B"/>
          <w:spacing w:val="6"/>
          <w:sz w:val="28"/>
        </w:rPr>
        <w:t> </w:t>
      </w:r>
      <w:r>
        <w:rPr>
          <w:b/>
          <w:color w:val="205E6B"/>
          <w:sz w:val="28"/>
        </w:rPr>
        <w:t>CẢNH</w:t>
      </w:r>
      <w:r>
        <w:rPr>
          <w:b/>
          <w:color w:val="205E6B"/>
          <w:spacing w:val="11"/>
          <w:sz w:val="28"/>
        </w:rPr>
        <w:t> </w:t>
      </w:r>
      <w:r>
        <w:rPr>
          <w:b/>
          <w:color w:val="205E6B"/>
          <w:sz w:val="28"/>
        </w:rPr>
        <w:t>BÁO</w:t>
      </w:r>
      <w:r>
        <w:rPr>
          <w:b/>
          <w:color w:val="205E6B"/>
          <w:spacing w:val="10"/>
          <w:sz w:val="28"/>
        </w:rPr>
        <w:t> </w:t>
      </w:r>
      <w:r>
        <w:rPr>
          <w:b/>
          <w:color w:val="205E6B"/>
          <w:sz w:val="28"/>
        </w:rPr>
        <w:t>NHẮC</w:t>
      </w:r>
      <w:r>
        <w:rPr>
          <w:b/>
          <w:color w:val="205E6B"/>
          <w:spacing w:val="10"/>
          <w:sz w:val="28"/>
        </w:rPr>
        <w:t> </w:t>
      </w:r>
      <w:r>
        <w:rPr>
          <w:b/>
          <w:color w:val="205E6B"/>
          <w:sz w:val="28"/>
        </w:rPr>
        <w:t>LẠI</w:t>
      </w:r>
      <w:r>
        <w:rPr>
          <w:b/>
          <w:color w:val="205E6B"/>
          <w:spacing w:val="11"/>
          <w:sz w:val="28"/>
        </w:rPr>
        <w:t> </w:t>
      </w:r>
      <w:r>
        <w:rPr>
          <w:b/>
          <w:color w:val="205E6B"/>
          <w:sz w:val="28"/>
        </w:rPr>
        <w:t>VỀ</w:t>
      </w:r>
      <w:r>
        <w:rPr>
          <w:b/>
          <w:color w:val="205E6B"/>
          <w:spacing w:val="11"/>
          <w:sz w:val="28"/>
        </w:rPr>
        <w:t> </w:t>
      </w:r>
      <w:r>
        <w:rPr>
          <w:b/>
          <w:color w:val="205E6B"/>
          <w:sz w:val="28"/>
        </w:rPr>
        <w:t>NGUY</w:t>
      </w:r>
      <w:r>
        <w:rPr>
          <w:b/>
          <w:color w:val="205E6B"/>
          <w:spacing w:val="5"/>
          <w:sz w:val="28"/>
        </w:rPr>
        <w:t> </w:t>
      </w:r>
      <w:r>
        <w:rPr>
          <w:b/>
          <w:color w:val="205E6B"/>
          <w:sz w:val="28"/>
        </w:rPr>
        <w:t>CƠ</w:t>
      </w:r>
      <w:r>
        <w:rPr>
          <w:b/>
          <w:color w:val="205E6B"/>
          <w:spacing w:val="12"/>
          <w:sz w:val="28"/>
        </w:rPr>
        <w:t> </w:t>
      </w:r>
      <w:r>
        <w:rPr>
          <w:b/>
          <w:color w:val="205E6B"/>
          <w:sz w:val="28"/>
        </w:rPr>
        <w:t>GẶP</w:t>
      </w:r>
      <w:r>
        <w:rPr>
          <w:b/>
          <w:color w:val="205E6B"/>
          <w:spacing w:val="5"/>
          <w:sz w:val="28"/>
        </w:rPr>
        <w:t> </w:t>
      </w:r>
      <w:r>
        <w:rPr>
          <w:b/>
          <w:color w:val="205E6B"/>
          <w:sz w:val="28"/>
        </w:rPr>
        <w:t>BIẾN</w:t>
      </w:r>
      <w:r>
        <w:rPr>
          <w:b/>
          <w:color w:val="205E6B"/>
          <w:spacing w:val="10"/>
          <w:sz w:val="28"/>
        </w:rPr>
        <w:t> </w:t>
      </w:r>
      <w:r>
        <w:rPr>
          <w:b/>
          <w:color w:val="205E6B"/>
          <w:sz w:val="28"/>
        </w:rPr>
        <w:t>CỐ</w:t>
      </w:r>
      <w:r>
        <w:rPr>
          <w:b/>
          <w:color w:val="205E6B"/>
          <w:spacing w:val="11"/>
          <w:sz w:val="28"/>
        </w:rPr>
        <w:t> </w:t>
      </w:r>
      <w:r>
        <w:rPr>
          <w:b/>
          <w:color w:val="205E6B"/>
          <w:spacing w:val="-5"/>
          <w:sz w:val="28"/>
        </w:rPr>
        <w:t>BẤT</w:t>
      </w:r>
    </w:p>
    <w:p>
      <w:pPr>
        <w:spacing w:line="252" w:lineRule="exact" w:before="0"/>
        <w:ind w:left="1536" w:right="0" w:firstLine="0"/>
        <w:jc w:val="left"/>
        <w:rPr>
          <w:b/>
          <w:sz w:val="28"/>
        </w:rPr>
      </w:pPr>
      <w:r>
        <w:rPr>
          <w:b/>
          <w:color w:val="205E6B"/>
          <w:sz w:val="28"/>
        </w:rPr>
        <w:t>LỢI</w:t>
      </w:r>
      <w:r>
        <w:rPr>
          <w:b/>
          <w:color w:val="205E6B"/>
          <w:spacing w:val="-9"/>
          <w:sz w:val="28"/>
        </w:rPr>
        <w:t> </w:t>
      </w:r>
      <w:r>
        <w:rPr>
          <w:b/>
          <w:color w:val="205E6B"/>
          <w:sz w:val="28"/>
        </w:rPr>
        <w:t>TRÊN</w:t>
      </w:r>
      <w:r>
        <w:rPr>
          <w:b/>
          <w:color w:val="205E6B"/>
          <w:spacing w:val="-5"/>
          <w:sz w:val="28"/>
        </w:rPr>
        <w:t> </w:t>
      </w:r>
      <w:r>
        <w:rPr>
          <w:b/>
          <w:color w:val="205E6B"/>
          <w:sz w:val="28"/>
        </w:rPr>
        <w:t>TÂM</w:t>
      </w:r>
      <w:r>
        <w:rPr>
          <w:b/>
          <w:color w:val="205E6B"/>
          <w:spacing w:val="-4"/>
          <w:sz w:val="28"/>
        </w:rPr>
        <w:t> </w:t>
      </w:r>
      <w:r>
        <w:rPr>
          <w:b/>
          <w:color w:val="205E6B"/>
          <w:sz w:val="28"/>
        </w:rPr>
        <w:t>THẦN</w:t>
      </w:r>
      <w:r>
        <w:rPr>
          <w:b/>
          <w:color w:val="205E6B"/>
          <w:spacing w:val="2"/>
          <w:sz w:val="28"/>
        </w:rPr>
        <w:t> </w:t>
      </w:r>
      <w:r>
        <w:rPr>
          <w:b/>
          <w:color w:val="205E6B"/>
          <w:sz w:val="28"/>
        </w:rPr>
        <w:t>KINH</w:t>
      </w:r>
      <w:r>
        <w:rPr>
          <w:b/>
          <w:color w:val="205E6B"/>
          <w:spacing w:val="-4"/>
          <w:sz w:val="28"/>
        </w:rPr>
        <w:t> </w:t>
      </w:r>
      <w:r>
        <w:rPr>
          <w:b/>
          <w:color w:val="205E6B"/>
          <w:sz w:val="28"/>
        </w:rPr>
        <w:t>KHI</w:t>
      </w:r>
      <w:r>
        <w:rPr>
          <w:b/>
          <w:color w:val="205E6B"/>
          <w:spacing w:val="-4"/>
          <w:sz w:val="28"/>
        </w:rPr>
        <w:t> </w:t>
      </w:r>
      <w:r>
        <w:rPr>
          <w:b/>
          <w:color w:val="205E6B"/>
          <w:sz w:val="28"/>
        </w:rPr>
        <w:t>SỬ</w:t>
      </w:r>
      <w:r>
        <w:rPr>
          <w:b/>
          <w:color w:val="205E6B"/>
          <w:spacing w:val="-7"/>
          <w:sz w:val="28"/>
        </w:rPr>
        <w:t> </w:t>
      </w:r>
      <w:r>
        <w:rPr>
          <w:b/>
          <w:color w:val="205E6B"/>
          <w:sz w:val="28"/>
        </w:rPr>
        <w:t>DỤNG</w:t>
      </w:r>
      <w:r>
        <w:rPr>
          <w:b/>
          <w:color w:val="205E6B"/>
          <w:spacing w:val="-3"/>
          <w:sz w:val="28"/>
        </w:rPr>
        <w:t> </w:t>
      </w:r>
      <w:r>
        <w:rPr>
          <w:b/>
          <w:color w:val="205E6B"/>
          <w:spacing w:val="-2"/>
          <w:sz w:val="28"/>
        </w:rPr>
        <w:t>MONTELUKAST</w:t>
      </w:r>
    </w:p>
    <w:p>
      <w:pPr>
        <w:pStyle w:val="ListParagraph"/>
        <w:numPr>
          <w:ilvl w:val="0"/>
          <w:numId w:val="1"/>
        </w:numPr>
        <w:tabs>
          <w:tab w:pos="1535" w:val="left" w:leader="none"/>
        </w:tabs>
        <w:spacing w:line="240" w:lineRule="auto" w:before="288" w:after="0"/>
        <w:ind w:left="1535" w:right="0" w:hanging="888"/>
        <w:jc w:val="left"/>
        <w:rPr>
          <w:b/>
          <w:color w:val="224A52"/>
          <w:position w:val="-4"/>
          <w:sz w:val="40"/>
        </w:rPr>
      </w:pPr>
      <w:r>
        <w:rPr>
          <w:b/>
          <w:color w:val="205E6B"/>
          <w:sz w:val="28"/>
        </w:rPr>
        <w:t>ICTMG:</w:t>
      </w:r>
      <w:r>
        <w:rPr>
          <w:b/>
          <w:color w:val="205E6B"/>
          <w:spacing w:val="-14"/>
          <w:sz w:val="28"/>
        </w:rPr>
        <w:t> </w:t>
      </w:r>
      <w:r>
        <w:rPr>
          <w:b/>
          <w:color w:val="205E6B"/>
          <w:sz w:val="28"/>
        </w:rPr>
        <w:t>HƯỚNG</w:t>
      </w:r>
      <w:r>
        <w:rPr>
          <w:b/>
          <w:color w:val="205E6B"/>
          <w:spacing w:val="-7"/>
          <w:sz w:val="28"/>
        </w:rPr>
        <w:t> </w:t>
      </w:r>
      <w:r>
        <w:rPr>
          <w:b/>
          <w:color w:val="205E6B"/>
          <w:sz w:val="28"/>
        </w:rPr>
        <w:t>DẪN</w:t>
      </w:r>
      <w:r>
        <w:rPr>
          <w:b/>
          <w:color w:val="205E6B"/>
          <w:spacing w:val="3"/>
          <w:sz w:val="28"/>
        </w:rPr>
        <w:t> </w:t>
      </w:r>
      <w:r>
        <w:rPr>
          <w:b/>
          <w:color w:val="205E6B"/>
          <w:sz w:val="28"/>
        </w:rPr>
        <w:t>SỬ</w:t>
      </w:r>
      <w:r>
        <w:rPr>
          <w:b/>
          <w:color w:val="205E6B"/>
          <w:spacing w:val="-7"/>
          <w:sz w:val="28"/>
        </w:rPr>
        <w:t> </w:t>
      </w:r>
      <w:r>
        <w:rPr>
          <w:b/>
          <w:color w:val="205E6B"/>
          <w:sz w:val="28"/>
        </w:rPr>
        <w:t>DỤNG</w:t>
      </w:r>
      <w:r>
        <w:rPr>
          <w:b/>
          <w:color w:val="205E6B"/>
          <w:spacing w:val="-12"/>
          <w:sz w:val="28"/>
        </w:rPr>
        <w:t> </w:t>
      </w:r>
      <w:r>
        <w:rPr>
          <w:b/>
          <w:color w:val="205E6B"/>
          <w:sz w:val="28"/>
        </w:rPr>
        <w:t>ALBUMIN</w:t>
      </w:r>
      <w:r>
        <w:rPr>
          <w:b/>
          <w:color w:val="205E6B"/>
          <w:spacing w:val="-2"/>
          <w:sz w:val="28"/>
        </w:rPr>
        <w:t> </w:t>
      </w:r>
      <w:r>
        <w:rPr>
          <w:b/>
          <w:color w:val="205E6B"/>
          <w:sz w:val="28"/>
        </w:rPr>
        <w:t>ĐƯỜNG</w:t>
      </w:r>
      <w:r>
        <w:rPr>
          <w:b/>
          <w:color w:val="205E6B"/>
          <w:spacing w:val="-7"/>
          <w:sz w:val="28"/>
        </w:rPr>
        <w:t> </w:t>
      </w:r>
      <w:r>
        <w:rPr>
          <w:b/>
          <w:color w:val="205E6B"/>
          <w:sz w:val="28"/>
        </w:rPr>
        <w:t>TĨNH</w:t>
      </w:r>
      <w:r>
        <w:rPr>
          <w:b/>
          <w:color w:val="205E6B"/>
          <w:spacing w:val="-6"/>
          <w:sz w:val="28"/>
        </w:rPr>
        <w:t> </w:t>
      </w:r>
      <w:r>
        <w:rPr>
          <w:b/>
          <w:color w:val="205E6B"/>
          <w:spacing w:val="-4"/>
          <w:sz w:val="28"/>
        </w:rPr>
        <w:t>MẠCH</w:t>
      </w:r>
    </w:p>
    <w:p>
      <w:pPr>
        <w:pStyle w:val="BodyText"/>
        <w:spacing w:before="29"/>
        <w:rPr>
          <w:b/>
          <w:sz w:val="28"/>
        </w:rPr>
      </w:pPr>
    </w:p>
    <w:p>
      <w:pPr>
        <w:pStyle w:val="ListParagraph"/>
        <w:numPr>
          <w:ilvl w:val="0"/>
          <w:numId w:val="1"/>
        </w:numPr>
        <w:tabs>
          <w:tab w:pos="1536" w:val="left" w:leader="none"/>
        </w:tabs>
        <w:spacing w:line="163" w:lineRule="auto" w:before="0" w:after="0"/>
        <w:ind w:left="1536" w:right="733" w:hanging="896"/>
        <w:jc w:val="left"/>
        <w:rPr>
          <w:b/>
          <w:color w:val="224A52"/>
          <w:position w:val="-13"/>
          <w:sz w:val="40"/>
        </w:rPr>
      </w:pPr>
      <w:r>
        <w:rPr>
          <w:rFonts w:ascii="Times New Roman" w:hAnsi="Times New Roman"/>
          <w:b/>
          <w:color w:val="205E6B"/>
          <w:sz w:val="28"/>
        </w:rPr>
        <w:t>BỘ Y</w:t>
      </w:r>
      <w:r>
        <w:rPr>
          <w:rFonts w:ascii="Times New Roman" w:hAnsi="Times New Roman"/>
          <w:b/>
          <w:color w:val="205E6B"/>
          <w:spacing w:val="-9"/>
          <w:sz w:val="28"/>
        </w:rPr>
        <w:t> </w:t>
      </w:r>
      <w:r>
        <w:rPr>
          <w:rFonts w:ascii="Times New Roman" w:hAnsi="Times New Roman"/>
          <w:b/>
          <w:color w:val="205E6B"/>
          <w:sz w:val="28"/>
        </w:rPr>
        <w:t>TẾ CANADA: CẢNH BÁO NGUY</w:t>
      </w:r>
      <w:r>
        <w:rPr>
          <w:rFonts w:ascii="Times New Roman" w:hAnsi="Times New Roman"/>
          <w:b/>
          <w:color w:val="205E6B"/>
          <w:spacing w:val="-9"/>
          <w:sz w:val="28"/>
        </w:rPr>
        <w:t> </w:t>
      </w:r>
      <w:r>
        <w:rPr>
          <w:rFonts w:ascii="Times New Roman" w:hAnsi="Times New Roman"/>
          <w:b/>
          <w:color w:val="205E6B"/>
          <w:sz w:val="28"/>
        </w:rPr>
        <w:t>CƠ TIỀM ẨN HỘI CHỨNG PSEUDO-BARTTER KHI SỬ DỤNG COLISTIN</w:t>
      </w:r>
    </w:p>
    <w:p>
      <w:pPr>
        <w:pStyle w:val="BodyText"/>
        <w:spacing w:before="87"/>
        <w:rPr>
          <w:rFonts w:ascii="Times New Roman"/>
          <w:b/>
          <w:sz w:val="28"/>
        </w:rPr>
      </w:pPr>
    </w:p>
    <w:p>
      <w:pPr>
        <w:pStyle w:val="ListParagraph"/>
        <w:numPr>
          <w:ilvl w:val="0"/>
          <w:numId w:val="1"/>
        </w:numPr>
        <w:tabs>
          <w:tab w:pos="1536" w:val="left" w:leader="none"/>
        </w:tabs>
        <w:spacing w:line="184" w:lineRule="auto" w:before="0" w:after="0"/>
        <w:ind w:left="1536" w:right="736" w:hanging="823"/>
        <w:jc w:val="left"/>
        <w:rPr>
          <w:b/>
          <w:color w:val="224A52"/>
          <w:position w:val="-7"/>
          <w:sz w:val="40"/>
        </w:rPr>
      </w:pPr>
      <w:r>
        <w:rPr>
          <w:rFonts w:ascii="Times New Roman" w:hAnsi="Times New Roman"/>
          <w:b/>
          <w:color w:val="205E6B"/>
          <w:sz w:val="28"/>
        </w:rPr>
        <w:t>ANSM: KHUYẾN CÁO TĂNG CƯỜNG AN TOÀN KHI SỬ DỤNG</w:t>
      </w:r>
      <w:r>
        <w:rPr>
          <w:rFonts w:ascii="Times New Roman" w:hAnsi="Times New Roman"/>
          <w:b/>
          <w:color w:val="205E6B"/>
          <w:spacing w:val="40"/>
          <w:sz w:val="28"/>
        </w:rPr>
        <w:t> </w:t>
      </w:r>
      <w:r>
        <w:rPr>
          <w:rFonts w:ascii="Times New Roman" w:hAnsi="Times New Roman"/>
          <w:b/>
          <w:color w:val="205E6B"/>
          <w:sz w:val="28"/>
        </w:rPr>
        <w:t>DUNG DỊCH TIÊM TRUYỀN CHỨA KALI CLORID</w:t>
      </w:r>
    </w:p>
    <w:p>
      <w:pPr>
        <w:pStyle w:val="ListParagraph"/>
        <w:numPr>
          <w:ilvl w:val="0"/>
          <w:numId w:val="1"/>
        </w:numPr>
        <w:tabs>
          <w:tab w:pos="1535" w:val="left" w:leader="none"/>
        </w:tabs>
        <w:spacing w:line="240" w:lineRule="auto" w:before="271" w:after="0"/>
        <w:ind w:left="1535" w:right="0" w:hanging="849"/>
        <w:jc w:val="left"/>
        <w:rPr>
          <w:b/>
          <w:color w:val="224A52"/>
          <w:sz w:val="40"/>
        </w:rPr>
      </w:pPr>
      <w:r>
        <w:rPr>
          <w:b/>
          <w:color w:val="205E6B"/>
          <w:position w:val="1"/>
          <w:sz w:val="28"/>
        </w:rPr>
        <w:t>MỘT</w:t>
      </w:r>
      <w:r>
        <w:rPr>
          <w:b/>
          <w:color w:val="205E6B"/>
          <w:spacing w:val="-13"/>
          <w:position w:val="1"/>
          <w:sz w:val="28"/>
        </w:rPr>
        <w:t> </w:t>
      </w:r>
      <w:r>
        <w:rPr>
          <w:b/>
          <w:color w:val="205E6B"/>
          <w:position w:val="1"/>
          <w:sz w:val="28"/>
        </w:rPr>
        <w:t>SỐ</w:t>
      </w:r>
      <w:r>
        <w:rPr>
          <w:b/>
          <w:color w:val="205E6B"/>
          <w:spacing w:val="-6"/>
          <w:position w:val="1"/>
          <w:sz w:val="28"/>
        </w:rPr>
        <w:t> </w:t>
      </w:r>
      <w:r>
        <w:rPr>
          <w:b/>
          <w:color w:val="205E6B"/>
          <w:position w:val="1"/>
          <w:sz w:val="28"/>
        </w:rPr>
        <w:t>ĐIỂM</w:t>
      </w:r>
      <w:r>
        <w:rPr>
          <w:b/>
          <w:color w:val="205E6B"/>
          <w:spacing w:val="-6"/>
          <w:position w:val="1"/>
          <w:sz w:val="28"/>
        </w:rPr>
        <w:t> </w:t>
      </w:r>
      <w:r>
        <w:rPr>
          <w:b/>
          <w:color w:val="205E6B"/>
          <w:position w:val="1"/>
          <w:sz w:val="28"/>
        </w:rPr>
        <w:t>TIN</w:t>
      </w:r>
      <w:r>
        <w:rPr>
          <w:b/>
          <w:color w:val="205E6B"/>
          <w:spacing w:val="-9"/>
          <w:position w:val="1"/>
          <w:sz w:val="28"/>
        </w:rPr>
        <w:t> </w:t>
      </w:r>
      <w:r>
        <w:rPr>
          <w:b/>
          <w:color w:val="205E6B"/>
          <w:position w:val="1"/>
          <w:sz w:val="28"/>
        </w:rPr>
        <w:t>CẬP</w:t>
      </w:r>
      <w:r>
        <w:rPr>
          <w:b/>
          <w:color w:val="205E6B"/>
          <w:spacing w:val="-1"/>
          <w:position w:val="1"/>
          <w:sz w:val="28"/>
        </w:rPr>
        <w:t> </w:t>
      </w:r>
      <w:r>
        <w:rPr>
          <w:b/>
          <w:color w:val="205E6B"/>
          <w:position w:val="1"/>
          <w:sz w:val="28"/>
        </w:rPr>
        <w:t>NHẬT</w:t>
      </w:r>
      <w:r>
        <w:rPr>
          <w:b/>
          <w:color w:val="205E6B"/>
          <w:spacing w:val="6"/>
          <w:position w:val="1"/>
          <w:sz w:val="28"/>
        </w:rPr>
        <w:t> </w:t>
      </w:r>
      <w:r>
        <w:rPr>
          <w:b/>
          <w:color w:val="205E6B"/>
          <w:position w:val="1"/>
          <w:sz w:val="28"/>
        </w:rPr>
        <w:t>TỪ</w:t>
      </w:r>
      <w:r>
        <w:rPr>
          <w:b/>
          <w:color w:val="205E6B"/>
          <w:spacing w:val="-6"/>
          <w:position w:val="1"/>
          <w:sz w:val="28"/>
        </w:rPr>
        <w:t> </w:t>
      </w:r>
      <w:r>
        <w:rPr>
          <w:b/>
          <w:color w:val="205E6B"/>
          <w:position w:val="1"/>
          <w:sz w:val="28"/>
        </w:rPr>
        <w:t>BẢN</w:t>
      </w:r>
      <w:r>
        <w:rPr>
          <w:b/>
          <w:color w:val="205E6B"/>
          <w:spacing w:val="3"/>
          <w:position w:val="1"/>
          <w:sz w:val="28"/>
        </w:rPr>
        <w:t> </w:t>
      </w:r>
      <w:r>
        <w:rPr>
          <w:b/>
          <w:color w:val="205E6B"/>
          <w:position w:val="1"/>
          <w:sz w:val="28"/>
        </w:rPr>
        <w:t>TIN</w:t>
      </w:r>
      <w:r>
        <w:rPr>
          <w:b/>
          <w:color w:val="205E6B"/>
          <w:spacing w:val="-6"/>
          <w:position w:val="1"/>
          <w:sz w:val="28"/>
        </w:rPr>
        <w:t> </w:t>
      </w:r>
      <w:r>
        <w:rPr>
          <w:b/>
          <w:color w:val="205E6B"/>
          <w:position w:val="1"/>
          <w:sz w:val="28"/>
        </w:rPr>
        <w:t>WHO</w:t>
      </w:r>
      <w:r>
        <w:rPr>
          <w:b/>
          <w:color w:val="205E6B"/>
          <w:spacing w:val="-3"/>
          <w:position w:val="1"/>
          <w:sz w:val="28"/>
        </w:rPr>
        <w:t> </w:t>
      </w:r>
      <w:r>
        <w:rPr>
          <w:b/>
          <w:color w:val="205E6B"/>
          <w:position w:val="1"/>
          <w:sz w:val="28"/>
        </w:rPr>
        <w:t>SỐ</w:t>
      </w:r>
      <w:r>
        <w:rPr>
          <w:b/>
          <w:color w:val="205E6B"/>
          <w:spacing w:val="-5"/>
          <w:position w:val="1"/>
          <w:sz w:val="28"/>
        </w:rPr>
        <w:t> </w:t>
      </w:r>
      <w:r>
        <w:rPr>
          <w:b/>
          <w:color w:val="205E6B"/>
          <w:spacing w:val="-2"/>
          <w:position w:val="1"/>
          <w:sz w:val="28"/>
        </w:rPr>
        <w:t>3/2024</w:t>
      </w:r>
    </w:p>
    <w:p>
      <w:pPr>
        <w:spacing w:line="249" w:lineRule="auto" w:before="312"/>
        <w:ind w:left="1536" w:right="630" w:firstLine="0"/>
        <w:jc w:val="left"/>
        <w:rPr>
          <w:b/>
          <w:sz w:val="28"/>
        </w:rPr>
      </w:pPr>
      <w:r>
        <w:rPr/>
        <mc:AlternateContent>
          <mc:Choice Requires="wps">
            <w:drawing>
              <wp:anchor distT="0" distB="0" distL="0" distR="0" allowOverlap="1" layoutInCell="1" locked="0" behindDoc="0" simplePos="0" relativeHeight="15732736">
                <wp:simplePos x="0" y="0"/>
                <wp:positionH relativeFrom="page">
                  <wp:posOffset>382828</wp:posOffset>
                </wp:positionH>
                <wp:positionV relativeFrom="paragraph">
                  <wp:posOffset>282754</wp:posOffset>
                </wp:positionV>
                <wp:extent cx="283845" cy="28448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283845" cy="284480"/>
                        </a:xfrm>
                        <a:prstGeom prst="rect">
                          <a:avLst/>
                        </a:prstGeom>
                      </wps:spPr>
                      <wps:txbx>
                        <w:txbxContent>
                          <w:p>
                            <w:pPr>
                              <w:spacing w:line="448" w:lineRule="exact" w:before="0"/>
                              <w:ind w:left="0" w:right="0" w:firstLine="0"/>
                              <w:jc w:val="left"/>
                              <w:rPr>
                                <w:b/>
                                <w:sz w:val="40"/>
                              </w:rPr>
                            </w:pPr>
                            <w:r>
                              <w:rPr>
                                <w:b/>
                                <w:color w:val="224A52"/>
                                <w:spacing w:val="-5"/>
                                <w:sz w:val="40"/>
                              </w:rPr>
                              <w:t>10</w:t>
                            </w:r>
                          </w:p>
                        </w:txbxContent>
                      </wps:txbx>
                      <wps:bodyPr wrap="square" lIns="0" tIns="0" rIns="0" bIns="0" rtlCol="0">
                        <a:noAutofit/>
                      </wps:bodyPr>
                    </wps:wsp>
                  </a:graphicData>
                </a:graphic>
              </wp:anchor>
            </w:drawing>
          </mc:Choice>
          <mc:Fallback>
            <w:pict>
              <v:shape style="position:absolute;margin-left:30.143999pt;margin-top:22.264114pt;width:22.35pt;height:22.4pt;mso-position-horizontal-relative:page;mso-position-vertical-relative:paragraph;z-index:15732736" type="#_x0000_t202" id="docshape25" filled="false" stroked="false">
                <v:textbox inset="0,0,0,0">
                  <w:txbxContent>
                    <w:p>
                      <w:pPr>
                        <w:spacing w:line="448" w:lineRule="exact" w:before="0"/>
                        <w:ind w:left="0" w:right="0" w:firstLine="0"/>
                        <w:jc w:val="left"/>
                        <w:rPr>
                          <w:b/>
                          <w:sz w:val="40"/>
                        </w:rPr>
                      </w:pPr>
                      <w:r>
                        <w:rPr>
                          <w:b/>
                          <w:color w:val="224A52"/>
                          <w:spacing w:val="-5"/>
                          <w:sz w:val="40"/>
                        </w:rPr>
                        <w:t>10</w:t>
                      </w:r>
                    </w:p>
                  </w:txbxContent>
                </v:textbox>
                <w10:wrap type="none"/>
              </v:shape>
            </w:pict>
          </mc:Fallback>
        </mc:AlternateContent>
      </w:r>
      <w:r>
        <w:rPr>
          <w:b/>
          <w:color w:val="205E6B"/>
          <w:sz w:val="28"/>
        </w:rPr>
        <w:t>CẬP NHẬT THÔNG TIN AN TOÀN QUAN TRỌNG KHI SỬ DỤNG NATRI VALPROAT Ở NAM GIỚI</w:t>
      </w:r>
    </w:p>
    <w:p>
      <w:pPr>
        <w:pStyle w:val="BodyText"/>
        <w:spacing w:before="16"/>
        <w:rPr>
          <w:b/>
          <w:sz w:val="28"/>
        </w:rPr>
      </w:pPr>
    </w:p>
    <w:p>
      <w:pPr>
        <w:spacing w:line="249" w:lineRule="auto" w:before="0"/>
        <w:ind w:left="1536" w:right="630" w:firstLine="0"/>
        <w:jc w:val="left"/>
        <w:rPr>
          <w:b/>
          <w:sz w:val="28"/>
        </w:rPr>
      </w:pPr>
      <w:r>
        <w:rPr/>
        <mc:AlternateContent>
          <mc:Choice Requires="wps">
            <w:drawing>
              <wp:anchor distT="0" distB="0" distL="0" distR="0" allowOverlap="1" layoutInCell="1" locked="0" behindDoc="0" simplePos="0" relativeHeight="15733248">
                <wp:simplePos x="0" y="0"/>
                <wp:positionH relativeFrom="page">
                  <wp:posOffset>420928</wp:posOffset>
                </wp:positionH>
                <wp:positionV relativeFrom="paragraph">
                  <wp:posOffset>55630</wp:posOffset>
                </wp:positionV>
                <wp:extent cx="256540" cy="28448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256540" cy="284480"/>
                        </a:xfrm>
                        <a:prstGeom prst="rect">
                          <a:avLst/>
                        </a:prstGeom>
                      </wps:spPr>
                      <wps:txbx>
                        <w:txbxContent>
                          <w:p>
                            <w:pPr>
                              <w:spacing w:line="448" w:lineRule="exact" w:before="0"/>
                              <w:ind w:left="0" w:right="0" w:firstLine="0"/>
                              <w:jc w:val="left"/>
                              <w:rPr>
                                <w:b/>
                                <w:sz w:val="40"/>
                              </w:rPr>
                            </w:pPr>
                            <w:r>
                              <w:rPr>
                                <w:b/>
                                <w:color w:val="224A52"/>
                                <w:spacing w:val="-27"/>
                                <w:sz w:val="40"/>
                              </w:rPr>
                              <w:t>11</w:t>
                            </w:r>
                          </w:p>
                        </w:txbxContent>
                      </wps:txbx>
                      <wps:bodyPr wrap="square" lIns="0" tIns="0" rIns="0" bIns="0" rtlCol="0">
                        <a:noAutofit/>
                      </wps:bodyPr>
                    </wps:wsp>
                  </a:graphicData>
                </a:graphic>
              </wp:anchor>
            </w:drawing>
          </mc:Choice>
          <mc:Fallback>
            <w:pict>
              <v:shape style="position:absolute;margin-left:33.144001pt;margin-top:4.380326pt;width:20.2pt;height:22.4pt;mso-position-horizontal-relative:page;mso-position-vertical-relative:paragraph;z-index:15733248" type="#_x0000_t202" id="docshape26" filled="false" stroked="false">
                <v:textbox inset="0,0,0,0">
                  <w:txbxContent>
                    <w:p>
                      <w:pPr>
                        <w:spacing w:line="448" w:lineRule="exact" w:before="0"/>
                        <w:ind w:left="0" w:right="0" w:firstLine="0"/>
                        <w:jc w:val="left"/>
                        <w:rPr>
                          <w:b/>
                          <w:sz w:val="40"/>
                        </w:rPr>
                      </w:pPr>
                      <w:r>
                        <w:rPr>
                          <w:b/>
                          <w:color w:val="224A52"/>
                          <w:spacing w:val="-27"/>
                          <w:sz w:val="40"/>
                        </w:rPr>
                        <w:t>11</w:t>
                      </w:r>
                    </w:p>
                  </w:txbxContent>
                </v:textbox>
                <w10:wrap type="none"/>
              </v:shape>
            </w:pict>
          </mc:Fallback>
        </mc:AlternateContent>
      </w:r>
      <w:r>
        <w:rPr>
          <w:b/>
          <w:color w:val="205E6B"/>
          <w:sz w:val="28"/>
        </w:rPr>
        <w:t>MEDSAFE: THAY ĐỔI TÂM TRẠNG VÀ HÀNH VI BẤT THƯỜNG KHI SỬ DỤNG MỘT SỐ THUỐC</w:t>
      </w:r>
    </w:p>
    <w:p>
      <w:pPr>
        <w:tabs>
          <w:tab w:pos="1535" w:val="left" w:leader="none"/>
        </w:tabs>
        <w:spacing w:before="216"/>
        <w:ind w:left="679" w:right="0" w:firstLine="0"/>
        <w:jc w:val="left"/>
        <w:rPr>
          <w:b/>
          <w:sz w:val="28"/>
        </w:rPr>
      </w:pPr>
      <w:r>
        <w:rPr>
          <w:b/>
          <w:color w:val="224A52"/>
          <w:spacing w:val="-5"/>
          <w:position w:val="1"/>
          <w:sz w:val="40"/>
        </w:rPr>
        <w:t>12</w:t>
      </w:r>
      <w:r>
        <w:rPr>
          <w:b/>
          <w:color w:val="224A52"/>
          <w:position w:val="1"/>
          <w:sz w:val="40"/>
        </w:rPr>
        <w:tab/>
      </w:r>
      <w:r>
        <w:rPr>
          <w:b/>
          <w:color w:val="205E6B"/>
          <w:sz w:val="28"/>
        </w:rPr>
        <w:t>THẬN</w:t>
      </w:r>
      <w:r>
        <w:rPr>
          <w:b/>
          <w:color w:val="205E6B"/>
          <w:spacing w:val="-1"/>
          <w:sz w:val="28"/>
        </w:rPr>
        <w:t> </w:t>
      </w:r>
      <w:r>
        <w:rPr>
          <w:b/>
          <w:color w:val="205E6B"/>
          <w:sz w:val="28"/>
        </w:rPr>
        <w:t>TRỌNG</w:t>
      </w:r>
      <w:r>
        <w:rPr>
          <w:b/>
          <w:color w:val="205E6B"/>
          <w:spacing w:val="-6"/>
          <w:sz w:val="28"/>
        </w:rPr>
        <w:t> </w:t>
      </w:r>
      <w:r>
        <w:rPr>
          <w:b/>
          <w:color w:val="205E6B"/>
          <w:sz w:val="28"/>
        </w:rPr>
        <w:t>KHI</w:t>
      </w:r>
      <w:r>
        <w:rPr>
          <w:b/>
          <w:color w:val="205E6B"/>
          <w:spacing w:val="-3"/>
          <w:sz w:val="28"/>
        </w:rPr>
        <w:t> </w:t>
      </w:r>
      <w:r>
        <w:rPr>
          <w:b/>
          <w:color w:val="205E6B"/>
          <w:sz w:val="28"/>
        </w:rPr>
        <w:t>SỬ</w:t>
      </w:r>
      <w:r>
        <w:rPr>
          <w:b/>
          <w:color w:val="205E6B"/>
          <w:spacing w:val="-6"/>
          <w:sz w:val="28"/>
        </w:rPr>
        <w:t> </w:t>
      </w:r>
      <w:r>
        <w:rPr>
          <w:b/>
          <w:color w:val="205E6B"/>
          <w:sz w:val="28"/>
        </w:rPr>
        <w:t>DỤNG</w:t>
      </w:r>
      <w:r>
        <w:rPr>
          <w:b/>
          <w:color w:val="205E6B"/>
          <w:spacing w:val="-4"/>
          <w:sz w:val="28"/>
        </w:rPr>
        <w:t> </w:t>
      </w:r>
      <w:r>
        <w:rPr>
          <w:b/>
          <w:color w:val="205E6B"/>
          <w:sz w:val="28"/>
        </w:rPr>
        <w:t>CÁC</w:t>
      </w:r>
      <w:r>
        <w:rPr>
          <w:b/>
          <w:color w:val="205E6B"/>
          <w:spacing w:val="-5"/>
          <w:sz w:val="28"/>
        </w:rPr>
        <w:t> </w:t>
      </w:r>
      <w:r>
        <w:rPr>
          <w:b/>
          <w:color w:val="205E6B"/>
          <w:sz w:val="28"/>
        </w:rPr>
        <w:t>THUỐC</w:t>
      </w:r>
      <w:r>
        <w:rPr>
          <w:b/>
          <w:color w:val="205E6B"/>
          <w:spacing w:val="-5"/>
          <w:sz w:val="28"/>
        </w:rPr>
        <w:t> </w:t>
      </w:r>
      <w:r>
        <w:rPr>
          <w:b/>
          <w:color w:val="205E6B"/>
          <w:sz w:val="28"/>
        </w:rPr>
        <w:t>CÓ</w:t>
      </w:r>
      <w:r>
        <w:rPr>
          <w:b/>
          <w:color w:val="205E6B"/>
          <w:spacing w:val="-4"/>
          <w:sz w:val="28"/>
        </w:rPr>
        <w:t> </w:t>
      </w:r>
      <w:r>
        <w:rPr>
          <w:b/>
          <w:color w:val="205E6B"/>
          <w:sz w:val="28"/>
        </w:rPr>
        <w:t>NGUY</w:t>
      </w:r>
      <w:r>
        <w:rPr>
          <w:b/>
          <w:color w:val="205E6B"/>
          <w:spacing w:val="-11"/>
          <w:sz w:val="28"/>
        </w:rPr>
        <w:t> </w:t>
      </w:r>
      <w:r>
        <w:rPr>
          <w:b/>
          <w:color w:val="205E6B"/>
          <w:sz w:val="28"/>
        </w:rPr>
        <w:t>CƠ</w:t>
      </w:r>
      <w:r>
        <w:rPr>
          <w:b/>
          <w:color w:val="205E6B"/>
          <w:spacing w:val="-3"/>
          <w:sz w:val="28"/>
        </w:rPr>
        <w:t> </w:t>
      </w:r>
      <w:r>
        <w:rPr>
          <w:b/>
          <w:color w:val="205E6B"/>
          <w:spacing w:val="-5"/>
          <w:sz w:val="28"/>
        </w:rPr>
        <w:t>CAO</w:t>
      </w:r>
    </w:p>
    <w:p>
      <w:pPr>
        <w:spacing w:after="0"/>
        <w:jc w:val="left"/>
        <w:rPr>
          <w:sz w:val="28"/>
        </w:rPr>
        <w:sectPr>
          <w:pgSz w:w="10800" w:h="15600"/>
          <w:pgMar w:top="0" w:bottom="280" w:left="0" w:right="0"/>
        </w:sectPr>
      </w:pPr>
    </w:p>
    <w:p>
      <w:pPr>
        <w:pStyle w:val="BodyText"/>
        <w:rPr>
          <w:b/>
          <w:sz w:val="20"/>
        </w:rPr>
      </w:pPr>
    </w:p>
    <w:p>
      <w:pPr>
        <w:pStyle w:val="BodyText"/>
        <w:rPr>
          <w:b/>
          <w:sz w:val="20"/>
        </w:rPr>
      </w:pPr>
    </w:p>
    <w:p>
      <w:pPr>
        <w:pStyle w:val="BodyText"/>
        <w:rPr>
          <w:b/>
          <w:sz w:val="20"/>
        </w:rPr>
      </w:pPr>
    </w:p>
    <w:p>
      <w:pPr>
        <w:pStyle w:val="BodyText"/>
        <w:spacing w:before="34"/>
        <w:rPr>
          <w:b/>
          <w:sz w:val="20"/>
        </w:rPr>
      </w:pPr>
    </w:p>
    <w:p>
      <w:pPr>
        <w:pStyle w:val="BodyText"/>
        <w:ind w:left="662"/>
        <w:rPr>
          <w:sz w:val="20"/>
        </w:rPr>
      </w:pPr>
      <w:r>
        <w:rPr>
          <w:sz w:val="20"/>
        </w:rPr>
        <mc:AlternateContent>
          <mc:Choice Requires="wps">
            <w:drawing>
              <wp:inline distT="0" distB="0" distL="0" distR="0">
                <wp:extent cx="6177915" cy="830580"/>
                <wp:effectExtent l="19050" t="9525" r="13335" b="17144"/>
                <wp:docPr id="30" name="Group 30"/>
                <wp:cNvGraphicFramePr>
                  <a:graphicFrameLocks/>
                </wp:cNvGraphicFramePr>
                <a:graphic>
                  <a:graphicData uri="http://schemas.microsoft.com/office/word/2010/wordprocessingGroup">
                    <wpg:wgp>
                      <wpg:cNvPr id="30" name="Group 30"/>
                      <wpg:cNvGrpSpPr/>
                      <wpg:grpSpPr>
                        <a:xfrm>
                          <a:off x="0" y="0"/>
                          <a:ext cx="6177915" cy="830580"/>
                          <a:chExt cx="6177915" cy="830580"/>
                        </a:xfrm>
                      </wpg:grpSpPr>
                      <wps:wsp>
                        <wps:cNvPr id="31" name="Graphic 31"/>
                        <wps:cNvSpPr/>
                        <wps:spPr>
                          <a:xfrm>
                            <a:off x="14287" y="14287"/>
                            <a:ext cx="6149340" cy="802005"/>
                          </a:xfrm>
                          <a:custGeom>
                            <a:avLst/>
                            <a:gdLst/>
                            <a:ahLst/>
                            <a:cxnLst/>
                            <a:rect l="l" t="t" r="r" b="b"/>
                            <a:pathLst>
                              <a:path w="6149340" h="802005">
                                <a:moveTo>
                                  <a:pt x="0" y="133603"/>
                                </a:moveTo>
                                <a:lnTo>
                                  <a:pt x="6811" y="91374"/>
                                </a:lnTo>
                                <a:lnTo>
                                  <a:pt x="25777" y="54699"/>
                                </a:lnTo>
                                <a:lnTo>
                                  <a:pt x="54699" y="25777"/>
                                </a:lnTo>
                                <a:lnTo>
                                  <a:pt x="91374" y="6811"/>
                                </a:lnTo>
                                <a:lnTo>
                                  <a:pt x="133604" y="0"/>
                                </a:lnTo>
                                <a:lnTo>
                                  <a:pt x="6015736" y="0"/>
                                </a:lnTo>
                                <a:lnTo>
                                  <a:pt x="6057965" y="6811"/>
                                </a:lnTo>
                                <a:lnTo>
                                  <a:pt x="6094640" y="25777"/>
                                </a:lnTo>
                                <a:lnTo>
                                  <a:pt x="6123562" y="54699"/>
                                </a:lnTo>
                                <a:lnTo>
                                  <a:pt x="6142528" y="91374"/>
                                </a:lnTo>
                                <a:lnTo>
                                  <a:pt x="6149340" y="133603"/>
                                </a:lnTo>
                                <a:lnTo>
                                  <a:pt x="6149340" y="668020"/>
                                </a:lnTo>
                                <a:lnTo>
                                  <a:pt x="6142528" y="710249"/>
                                </a:lnTo>
                                <a:lnTo>
                                  <a:pt x="6123562" y="746924"/>
                                </a:lnTo>
                                <a:lnTo>
                                  <a:pt x="6094640" y="775846"/>
                                </a:lnTo>
                                <a:lnTo>
                                  <a:pt x="6057965" y="794812"/>
                                </a:lnTo>
                                <a:lnTo>
                                  <a:pt x="6015736" y="801624"/>
                                </a:lnTo>
                                <a:lnTo>
                                  <a:pt x="133604" y="801624"/>
                                </a:lnTo>
                                <a:lnTo>
                                  <a:pt x="91374" y="794812"/>
                                </a:lnTo>
                                <a:lnTo>
                                  <a:pt x="54699" y="775846"/>
                                </a:lnTo>
                                <a:lnTo>
                                  <a:pt x="25777" y="746924"/>
                                </a:lnTo>
                                <a:lnTo>
                                  <a:pt x="6811" y="710249"/>
                                </a:lnTo>
                                <a:lnTo>
                                  <a:pt x="0" y="668020"/>
                                </a:lnTo>
                                <a:lnTo>
                                  <a:pt x="0" y="133603"/>
                                </a:lnTo>
                                <a:close/>
                              </a:path>
                            </a:pathLst>
                          </a:custGeom>
                          <a:ln w="28575">
                            <a:solidFill>
                              <a:srgbClr val="95D2DE"/>
                            </a:solidFill>
                            <a:prstDash val="solid"/>
                          </a:ln>
                        </wps:spPr>
                        <wps:bodyPr wrap="square" lIns="0" tIns="0" rIns="0" bIns="0" rtlCol="0">
                          <a:prstTxWarp prst="textNoShape">
                            <a:avLst/>
                          </a:prstTxWarp>
                          <a:noAutofit/>
                        </wps:bodyPr>
                      </wps:wsp>
                      <wps:wsp>
                        <wps:cNvPr id="32" name="Textbox 32"/>
                        <wps:cNvSpPr txBox="1"/>
                        <wps:spPr>
                          <a:xfrm>
                            <a:off x="0" y="0"/>
                            <a:ext cx="6177915" cy="830580"/>
                          </a:xfrm>
                          <a:prstGeom prst="rect">
                            <a:avLst/>
                          </a:prstGeom>
                        </wps:spPr>
                        <wps:txbx>
                          <w:txbxContent>
                            <w:p>
                              <w:pPr>
                                <w:spacing w:line="249" w:lineRule="auto" w:before="234"/>
                                <w:ind w:left="2032" w:right="0" w:hanging="1472"/>
                                <w:jc w:val="left"/>
                                <w:rPr>
                                  <w:b/>
                                  <w:sz w:val="36"/>
                                </w:rPr>
                              </w:pPr>
                              <w:r>
                                <w:rPr>
                                  <w:b/>
                                  <w:color w:val="205E6B"/>
                                  <w:sz w:val="36"/>
                                </w:rPr>
                                <w:t>HEALTH</w:t>
                              </w:r>
                              <w:r>
                                <w:rPr>
                                  <w:b/>
                                  <w:color w:val="205E6B"/>
                                  <w:spacing w:val="-5"/>
                                  <w:sz w:val="36"/>
                                </w:rPr>
                                <w:t> </w:t>
                              </w:r>
                              <w:r>
                                <w:rPr>
                                  <w:b/>
                                  <w:color w:val="205E6B"/>
                                  <w:sz w:val="36"/>
                                </w:rPr>
                                <w:t>CANADA:</w:t>
                              </w:r>
                              <w:r>
                                <w:rPr>
                                  <w:b/>
                                  <w:color w:val="205E6B"/>
                                  <w:spacing w:val="-3"/>
                                  <w:sz w:val="36"/>
                                </w:rPr>
                                <w:t> </w:t>
                              </w:r>
                              <w:r>
                                <w:rPr>
                                  <w:b/>
                                  <w:color w:val="205E6B"/>
                                  <w:sz w:val="36"/>
                                </w:rPr>
                                <w:t>NGUY</w:t>
                              </w:r>
                              <w:r>
                                <w:rPr>
                                  <w:b/>
                                  <w:color w:val="205E6B"/>
                                  <w:spacing w:val="-21"/>
                                  <w:sz w:val="36"/>
                                </w:rPr>
                                <w:t> </w:t>
                              </w:r>
                              <w:r>
                                <w:rPr>
                                  <w:b/>
                                  <w:color w:val="205E6B"/>
                                  <w:sz w:val="36"/>
                                </w:rPr>
                                <w:t>CƠ</w:t>
                              </w:r>
                              <w:r>
                                <w:rPr>
                                  <w:b/>
                                  <w:color w:val="205E6B"/>
                                  <w:spacing w:val="-14"/>
                                  <w:sz w:val="36"/>
                                </w:rPr>
                                <w:t> </w:t>
                              </w:r>
                              <w:r>
                                <w:rPr>
                                  <w:b/>
                                  <w:color w:val="205E6B"/>
                                  <w:sz w:val="36"/>
                                </w:rPr>
                                <w:t>VIÊM</w:t>
                              </w:r>
                              <w:r>
                                <w:rPr>
                                  <w:b/>
                                  <w:color w:val="205E6B"/>
                                  <w:spacing w:val="-15"/>
                                  <w:sz w:val="36"/>
                                </w:rPr>
                                <w:t> </w:t>
                              </w:r>
                              <w:r>
                                <w:rPr>
                                  <w:b/>
                                  <w:color w:val="205E6B"/>
                                  <w:sz w:val="36"/>
                                </w:rPr>
                                <w:t>ỐNG</w:t>
                              </w:r>
                              <w:r>
                                <w:rPr>
                                  <w:b/>
                                  <w:color w:val="205E6B"/>
                                  <w:spacing w:val="-13"/>
                                  <w:sz w:val="36"/>
                                </w:rPr>
                                <w:t> </w:t>
                              </w:r>
                              <w:r>
                                <w:rPr>
                                  <w:b/>
                                  <w:color w:val="205E6B"/>
                                  <w:sz w:val="36"/>
                                </w:rPr>
                                <w:t>KẼ</w:t>
                              </w:r>
                              <w:r>
                                <w:rPr>
                                  <w:b/>
                                  <w:color w:val="205E6B"/>
                                  <w:spacing w:val="-14"/>
                                  <w:sz w:val="36"/>
                                </w:rPr>
                                <w:t> </w:t>
                              </w:r>
                              <w:r>
                                <w:rPr>
                                  <w:b/>
                                  <w:color w:val="205E6B"/>
                                  <w:sz w:val="36"/>
                                </w:rPr>
                                <w:t>THẬN CẤP KHI SỬ DỤNG OMEPRAZOL</w:t>
                              </w:r>
                            </w:p>
                          </w:txbxContent>
                        </wps:txbx>
                        <wps:bodyPr wrap="square" lIns="0" tIns="0" rIns="0" bIns="0" rtlCol="0">
                          <a:noAutofit/>
                        </wps:bodyPr>
                      </wps:wsp>
                    </wpg:wgp>
                  </a:graphicData>
                </a:graphic>
              </wp:inline>
            </w:drawing>
          </mc:Choice>
          <mc:Fallback>
            <w:pict>
              <v:group style="width:486.45pt;height:65.4pt;mso-position-horizontal-relative:char;mso-position-vertical-relative:line" id="docshapegroup27" coordorigin="0,0" coordsize="9729,1308">
                <v:shape style="position:absolute;left:22;top:22;width:9684;height:1263" id="docshape28" coordorigin="23,23" coordsize="9684,1263" path="m23,233l33,166,63,109,109,63,166,33,233,23,9496,23,9563,33,9620,63,9666,109,9696,166,9707,233,9707,1075,9696,1141,9666,1199,9620,1244,9563,1274,9496,1285,233,1285,166,1274,109,1244,63,1199,33,1141,23,1075,23,233xe" filled="false" stroked="true" strokeweight="2.25pt" strokecolor="#95d2de">
                  <v:path arrowok="t"/>
                  <v:stroke dashstyle="solid"/>
                </v:shape>
                <v:shape style="position:absolute;left:0;top:0;width:9729;height:1308" type="#_x0000_t202" id="docshape29" filled="false" stroked="false">
                  <v:textbox inset="0,0,0,0">
                    <w:txbxContent>
                      <w:p>
                        <w:pPr>
                          <w:spacing w:line="249" w:lineRule="auto" w:before="234"/>
                          <w:ind w:left="2032" w:right="0" w:hanging="1472"/>
                          <w:jc w:val="left"/>
                          <w:rPr>
                            <w:b/>
                            <w:sz w:val="36"/>
                          </w:rPr>
                        </w:pPr>
                        <w:r>
                          <w:rPr>
                            <w:b/>
                            <w:color w:val="205E6B"/>
                            <w:sz w:val="36"/>
                          </w:rPr>
                          <w:t>HEALTH</w:t>
                        </w:r>
                        <w:r>
                          <w:rPr>
                            <w:b/>
                            <w:color w:val="205E6B"/>
                            <w:spacing w:val="-5"/>
                            <w:sz w:val="36"/>
                          </w:rPr>
                          <w:t> </w:t>
                        </w:r>
                        <w:r>
                          <w:rPr>
                            <w:b/>
                            <w:color w:val="205E6B"/>
                            <w:sz w:val="36"/>
                          </w:rPr>
                          <w:t>CANADA:</w:t>
                        </w:r>
                        <w:r>
                          <w:rPr>
                            <w:b/>
                            <w:color w:val="205E6B"/>
                            <w:spacing w:val="-3"/>
                            <w:sz w:val="36"/>
                          </w:rPr>
                          <w:t> </w:t>
                        </w:r>
                        <w:r>
                          <w:rPr>
                            <w:b/>
                            <w:color w:val="205E6B"/>
                            <w:sz w:val="36"/>
                          </w:rPr>
                          <w:t>NGUY</w:t>
                        </w:r>
                        <w:r>
                          <w:rPr>
                            <w:b/>
                            <w:color w:val="205E6B"/>
                            <w:spacing w:val="-21"/>
                            <w:sz w:val="36"/>
                          </w:rPr>
                          <w:t> </w:t>
                        </w:r>
                        <w:r>
                          <w:rPr>
                            <w:b/>
                            <w:color w:val="205E6B"/>
                            <w:sz w:val="36"/>
                          </w:rPr>
                          <w:t>CƠ</w:t>
                        </w:r>
                        <w:r>
                          <w:rPr>
                            <w:b/>
                            <w:color w:val="205E6B"/>
                            <w:spacing w:val="-14"/>
                            <w:sz w:val="36"/>
                          </w:rPr>
                          <w:t> </w:t>
                        </w:r>
                        <w:r>
                          <w:rPr>
                            <w:b/>
                            <w:color w:val="205E6B"/>
                            <w:sz w:val="36"/>
                          </w:rPr>
                          <w:t>VIÊM</w:t>
                        </w:r>
                        <w:r>
                          <w:rPr>
                            <w:b/>
                            <w:color w:val="205E6B"/>
                            <w:spacing w:val="-15"/>
                            <w:sz w:val="36"/>
                          </w:rPr>
                          <w:t> </w:t>
                        </w:r>
                        <w:r>
                          <w:rPr>
                            <w:b/>
                            <w:color w:val="205E6B"/>
                            <w:sz w:val="36"/>
                          </w:rPr>
                          <w:t>ỐNG</w:t>
                        </w:r>
                        <w:r>
                          <w:rPr>
                            <w:b/>
                            <w:color w:val="205E6B"/>
                            <w:spacing w:val="-13"/>
                            <w:sz w:val="36"/>
                          </w:rPr>
                          <w:t> </w:t>
                        </w:r>
                        <w:r>
                          <w:rPr>
                            <w:b/>
                            <w:color w:val="205E6B"/>
                            <w:sz w:val="36"/>
                          </w:rPr>
                          <w:t>KẼ</w:t>
                        </w:r>
                        <w:r>
                          <w:rPr>
                            <w:b/>
                            <w:color w:val="205E6B"/>
                            <w:spacing w:val="-14"/>
                            <w:sz w:val="36"/>
                          </w:rPr>
                          <w:t> </w:t>
                        </w:r>
                        <w:r>
                          <w:rPr>
                            <w:b/>
                            <w:color w:val="205E6B"/>
                            <w:sz w:val="36"/>
                          </w:rPr>
                          <w:t>THẬN CẤP KHI SỬ DỤNG OMEPRAZOL</w:t>
                        </w:r>
                      </w:p>
                    </w:txbxContent>
                  </v:textbox>
                  <w10:wrap type="none"/>
                </v:shape>
              </v:group>
            </w:pict>
          </mc:Fallback>
        </mc:AlternateContent>
      </w:r>
      <w:r>
        <w:rPr>
          <w:sz w:val="20"/>
        </w:rPr>
      </w:r>
    </w:p>
    <w:p>
      <w:pPr>
        <w:pStyle w:val="BodyText"/>
        <w:spacing w:line="249" w:lineRule="auto" w:before="191"/>
        <w:ind w:left="794" w:right="573"/>
        <w:jc w:val="both"/>
        <w:rPr>
          <w:b/>
        </w:rPr>
      </w:pPr>
      <w:r>
        <w:rPr/>
        <w:drawing>
          <wp:anchor distT="0" distB="0" distL="0" distR="0" allowOverlap="1" layoutInCell="1" locked="0" behindDoc="0" simplePos="0" relativeHeight="15734784">
            <wp:simplePos x="0" y="0"/>
            <wp:positionH relativeFrom="page">
              <wp:posOffset>0</wp:posOffset>
            </wp:positionH>
            <wp:positionV relativeFrom="paragraph">
              <wp:posOffset>-1457325</wp:posOffset>
            </wp:positionV>
            <wp:extent cx="6857999" cy="428244"/>
            <wp:effectExtent l="0" t="0" r="0" b="0"/>
            <wp:wrapNone/>
            <wp:docPr id="33" name="Image 33"/>
            <wp:cNvGraphicFramePr>
              <a:graphicFrameLocks/>
            </wp:cNvGraphicFramePr>
            <a:graphic>
              <a:graphicData uri="http://schemas.openxmlformats.org/drawingml/2006/picture">
                <pic:pic>
                  <pic:nvPicPr>
                    <pic:cNvPr id="33" name="Image 33"/>
                    <pic:cNvPicPr/>
                  </pic:nvPicPr>
                  <pic:blipFill>
                    <a:blip r:embed="rId19" cstate="print"/>
                    <a:stretch>
                      <a:fillRect/>
                    </a:stretch>
                  </pic:blipFill>
                  <pic:spPr>
                    <a:xfrm>
                      <a:off x="0" y="0"/>
                      <a:ext cx="6857999" cy="428244"/>
                    </a:xfrm>
                    <a:prstGeom prst="rect">
                      <a:avLst/>
                    </a:prstGeom>
                  </pic:spPr>
                </pic:pic>
              </a:graphicData>
            </a:graphic>
          </wp:anchor>
        </w:drawing>
      </w:r>
      <w:r>
        <w:rPr/>
        <w:t>Health Canada đã cập nhật bổ sung nguy cơ viêm ống thận kẽ cấp (tubulointerstitial nephritis -TIN) đối với 2 chế phẩm thuốc chưa omeprazol và omeprazol magnesi vào các mục Thận trọng, Phản ứng có hại và Thông tin dành cho bệnh nhân trong tờ thông tin sản phẩm lưu hành tại Canada</w:t>
      </w:r>
      <w:r>
        <w:rPr>
          <w:b/>
        </w:rPr>
        <w:t>.</w:t>
      </w:r>
    </w:p>
    <w:p>
      <w:pPr>
        <w:pStyle w:val="BodyText"/>
        <w:spacing w:before="4"/>
        <w:ind w:left="794"/>
      </w:pPr>
      <w:r>
        <w:rPr/>
        <w:t>Khuyến</w:t>
      </w:r>
      <w:r>
        <w:rPr>
          <w:spacing w:val="-2"/>
        </w:rPr>
        <w:t> </w:t>
      </w:r>
      <w:r>
        <w:rPr/>
        <w:t>cáo</w:t>
      </w:r>
      <w:r>
        <w:rPr>
          <w:spacing w:val="-7"/>
        </w:rPr>
        <w:t> </w:t>
      </w:r>
      <w:r>
        <w:rPr/>
        <w:t>dành</w:t>
      </w:r>
      <w:r>
        <w:rPr>
          <w:spacing w:val="-3"/>
        </w:rPr>
        <w:t> </w:t>
      </w:r>
      <w:r>
        <w:rPr/>
        <w:t>cho</w:t>
      </w:r>
      <w:r>
        <w:rPr>
          <w:spacing w:val="-6"/>
        </w:rPr>
        <w:t> </w:t>
      </w:r>
      <w:r>
        <w:rPr/>
        <w:t>nhân</w:t>
      </w:r>
      <w:r>
        <w:rPr>
          <w:spacing w:val="-4"/>
        </w:rPr>
        <w:t> </w:t>
      </w:r>
      <w:r>
        <w:rPr/>
        <w:t>viên</w:t>
      </w:r>
      <w:r>
        <w:rPr>
          <w:spacing w:val="-4"/>
        </w:rPr>
        <w:t> </w:t>
      </w:r>
      <w:r>
        <w:rPr/>
        <w:t>y</w:t>
      </w:r>
      <w:r>
        <w:rPr>
          <w:spacing w:val="-5"/>
        </w:rPr>
        <w:t> tế:</w:t>
      </w:r>
    </w:p>
    <w:p>
      <w:pPr>
        <w:pStyle w:val="ListParagraph"/>
        <w:numPr>
          <w:ilvl w:val="0"/>
          <w:numId w:val="2"/>
        </w:numPr>
        <w:tabs>
          <w:tab w:pos="956" w:val="left" w:leader="none"/>
        </w:tabs>
        <w:spacing w:line="240" w:lineRule="auto" w:before="13" w:after="0"/>
        <w:ind w:left="956" w:right="0" w:hanging="162"/>
        <w:jc w:val="left"/>
        <w:rPr>
          <w:sz w:val="26"/>
        </w:rPr>
      </w:pPr>
      <w:r>
        <w:rPr>
          <w:sz w:val="26"/>
        </w:rPr>
        <w:t>Viêm ống</w:t>
      </w:r>
      <w:r>
        <w:rPr>
          <w:spacing w:val="1"/>
          <w:sz w:val="26"/>
        </w:rPr>
        <w:t> </w:t>
      </w:r>
      <w:r>
        <w:rPr>
          <w:sz w:val="26"/>
        </w:rPr>
        <w:t>thận</w:t>
      </w:r>
      <w:r>
        <w:rPr>
          <w:spacing w:val="1"/>
          <w:sz w:val="26"/>
        </w:rPr>
        <w:t> </w:t>
      </w:r>
      <w:r>
        <w:rPr>
          <w:sz w:val="26"/>
        </w:rPr>
        <w:t>kẽ</w:t>
      </w:r>
      <w:r>
        <w:rPr>
          <w:spacing w:val="1"/>
          <w:sz w:val="26"/>
        </w:rPr>
        <w:t> </w:t>
      </w:r>
      <w:r>
        <w:rPr>
          <w:sz w:val="26"/>
        </w:rPr>
        <w:t>cấp</w:t>
      </w:r>
      <w:r>
        <w:rPr>
          <w:spacing w:val="1"/>
          <w:sz w:val="26"/>
        </w:rPr>
        <w:t> </w:t>
      </w:r>
      <w:r>
        <w:rPr>
          <w:sz w:val="26"/>
        </w:rPr>
        <w:t>(TIN)</w:t>
      </w:r>
      <w:r>
        <w:rPr>
          <w:spacing w:val="1"/>
          <w:sz w:val="26"/>
        </w:rPr>
        <w:t> </w:t>
      </w:r>
      <w:r>
        <w:rPr>
          <w:sz w:val="26"/>
        </w:rPr>
        <w:t>đã được</w:t>
      </w:r>
      <w:r>
        <w:rPr>
          <w:spacing w:val="2"/>
          <w:sz w:val="26"/>
        </w:rPr>
        <w:t> </w:t>
      </w:r>
      <w:r>
        <w:rPr>
          <w:sz w:val="26"/>
        </w:rPr>
        <w:t>ghi</w:t>
      </w:r>
      <w:r>
        <w:rPr>
          <w:spacing w:val="1"/>
          <w:sz w:val="26"/>
        </w:rPr>
        <w:t> </w:t>
      </w:r>
      <w:r>
        <w:rPr>
          <w:sz w:val="26"/>
        </w:rPr>
        <w:t>nhận ở</w:t>
      </w:r>
      <w:r>
        <w:rPr>
          <w:spacing w:val="2"/>
          <w:sz w:val="26"/>
        </w:rPr>
        <w:t> </w:t>
      </w:r>
      <w:r>
        <w:rPr>
          <w:sz w:val="26"/>
        </w:rPr>
        <w:t>bệnh</w:t>
      </w:r>
      <w:r>
        <w:rPr>
          <w:spacing w:val="1"/>
          <w:sz w:val="26"/>
        </w:rPr>
        <w:t> </w:t>
      </w:r>
      <w:r>
        <w:rPr>
          <w:sz w:val="26"/>
        </w:rPr>
        <w:t>nhân</w:t>
      </w:r>
      <w:r>
        <w:rPr>
          <w:spacing w:val="1"/>
          <w:sz w:val="26"/>
        </w:rPr>
        <w:t> </w:t>
      </w:r>
      <w:r>
        <w:rPr>
          <w:sz w:val="26"/>
        </w:rPr>
        <w:t>sử</w:t>
      </w:r>
      <w:r>
        <w:rPr>
          <w:spacing w:val="1"/>
          <w:sz w:val="26"/>
        </w:rPr>
        <w:t> </w:t>
      </w:r>
      <w:r>
        <w:rPr>
          <w:sz w:val="26"/>
        </w:rPr>
        <w:t>dụng</w:t>
      </w:r>
      <w:r>
        <w:rPr>
          <w:spacing w:val="1"/>
          <w:sz w:val="26"/>
        </w:rPr>
        <w:t> </w:t>
      </w:r>
      <w:r>
        <w:rPr>
          <w:spacing w:val="-2"/>
          <w:sz w:val="26"/>
        </w:rPr>
        <w:t>omeprazol</w:t>
      </w:r>
    </w:p>
    <w:p>
      <w:pPr>
        <w:pStyle w:val="BodyText"/>
        <w:spacing w:before="13"/>
        <w:ind w:left="794"/>
      </w:pPr>
      <w:r>
        <w:rPr/>
        <w:t>và</w:t>
      </w:r>
      <w:r>
        <w:rPr>
          <w:spacing w:val="-4"/>
        </w:rPr>
        <w:t> </w:t>
      </w:r>
      <w:r>
        <w:rPr/>
        <w:t>có</w:t>
      </w:r>
      <w:r>
        <w:rPr>
          <w:spacing w:val="-4"/>
        </w:rPr>
        <w:t> </w:t>
      </w:r>
      <w:r>
        <w:rPr/>
        <w:t>thể</w:t>
      </w:r>
      <w:r>
        <w:rPr>
          <w:spacing w:val="-5"/>
        </w:rPr>
        <w:t> </w:t>
      </w:r>
      <w:r>
        <w:rPr/>
        <w:t>xuất</w:t>
      </w:r>
      <w:r>
        <w:rPr>
          <w:spacing w:val="-3"/>
        </w:rPr>
        <w:t> </w:t>
      </w:r>
      <w:r>
        <w:rPr/>
        <w:t>hiện</w:t>
      </w:r>
      <w:r>
        <w:rPr>
          <w:spacing w:val="-2"/>
        </w:rPr>
        <w:t> </w:t>
      </w:r>
      <w:r>
        <w:rPr/>
        <w:t>vào</w:t>
      </w:r>
      <w:r>
        <w:rPr>
          <w:spacing w:val="-4"/>
        </w:rPr>
        <w:t> </w:t>
      </w:r>
      <w:r>
        <w:rPr/>
        <w:t>bất</w:t>
      </w:r>
      <w:r>
        <w:rPr>
          <w:spacing w:val="-5"/>
        </w:rPr>
        <w:t> </w:t>
      </w:r>
      <w:r>
        <w:rPr/>
        <w:t>cứ</w:t>
      </w:r>
      <w:r>
        <w:rPr>
          <w:spacing w:val="-6"/>
        </w:rPr>
        <w:t> </w:t>
      </w:r>
      <w:r>
        <w:rPr/>
        <w:t>thời</w:t>
      </w:r>
      <w:r>
        <w:rPr>
          <w:spacing w:val="-5"/>
        </w:rPr>
        <w:t> </w:t>
      </w:r>
      <w:r>
        <w:rPr/>
        <w:t>điểm</w:t>
      </w:r>
      <w:r>
        <w:rPr>
          <w:spacing w:val="-2"/>
        </w:rPr>
        <w:t> </w:t>
      </w:r>
      <w:r>
        <w:rPr/>
        <w:t>nào</w:t>
      </w:r>
      <w:r>
        <w:rPr>
          <w:spacing w:val="-5"/>
        </w:rPr>
        <w:t> </w:t>
      </w:r>
      <w:r>
        <w:rPr/>
        <w:t>trong</w:t>
      </w:r>
      <w:r>
        <w:rPr>
          <w:spacing w:val="-3"/>
        </w:rPr>
        <w:t> </w:t>
      </w:r>
      <w:r>
        <w:rPr/>
        <w:t>quá</w:t>
      </w:r>
      <w:r>
        <w:rPr>
          <w:spacing w:val="-3"/>
        </w:rPr>
        <w:t> </w:t>
      </w:r>
      <w:r>
        <w:rPr/>
        <w:t>trình</w:t>
      </w:r>
      <w:r>
        <w:rPr>
          <w:spacing w:val="-2"/>
        </w:rPr>
        <w:t> </w:t>
      </w:r>
      <w:r>
        <w:rPr/>
        <w:t>điều</w:t>
      </w:r>
      <w:r>
        <w:rPr>
          <w:spacing w:val="-5"/>
        </w:rPr>
        <w:t> </w:t>
      </w:r>
      <w:r>
        <w:rPr>
          <w:spacing w:val="-4"/>
        </w:rPr>
        <w:t>trị.</w:t>
      </w:r>
    </w:p>
    <w:p>
      <w:pPr>
        <w:pStyle w:val="ListParagraph"/>
        <w:numPr>
          <w:ilvl w:val="0"/>
          <w:numId w:val="2"/>
        </w:numPr>
        <w:tabs>
          <w:tab w:pos="954" w:val="left" w:leader="none"/>
        </w:tabs>
        <w:spacing w:line="240" w:lineRule="auto" w:before="13" w:after="0"/>
        <w:ind w:left="954" w:right="0" w:hanging="160"/>
        <w:jc w:val="left"/>
        <w:rPr>
          <w:sz w:val="26"/>
        </w:rPr>
      </w:pPr>
      <w:r>
        <w:rPr>
          <w:sz w:val="26"/>
        </w:rPr>
        <w:t>Viêm</w:t>
      </w:r>
      <w:r>
        <w:rPr>
          <w:spacing w:val="-5"/>
          <w:sz w:val="26"/>
        </w:rPr>
        <w:t> </w:t>
      </w:r>
      <w:r>
        <w:rPr>
          <w:sz w:val="26"/>
        </w:rPr>
        <w:t>ống</w:t>
      </w:r>
      <w:r>
        <w:rPr>
          <w:spacing w:val="-6"/>
          <w:sz w:val="26"/>
        </w:rPr>
        <w:t> </w:t>
      </w:r>
      <w:r>
        <w:rPr>
          <w:sz w:val="26"/>
        </w:rPr>
        <w:t>thận</w:t>
      </w:r>
      <w:r>
        <w:rPr>
          <w:spacing w:val="-3"/>
          <w:sz w:val="26"/>
        </w:rPr>
        <w:t> </w:t>
      </w:r>
      <w:r>
        <w:rPr>
          <w:sz w:val="26"/>
        </w:rPr>
        <w:t>kẽ</w:t>
      </w:r>
      <w:r>
        <w:rPr>
          <w:spacing w:val="-5"/>
          <w:sz w:val="26"/>
        </w:rPr>
        <w:t> </w:t>
      </w:r>
      <w:r>
        <w:rPr>
          <w:sz w:val="26"/>
        </w:rPr>
        <w:t>cấp</w:t>
      </w:r>
      <w:r>
        <w:rPr>
          <w:spacing w:val="-6"/>
          <w:sz w:val="26"/>
        </w:rPr>
        <w:t> </w:t>
      </w:r>
      <w:r>
        <w:rPr>
          <w:sz w:val="26"/>
        </w:rPr>
        <w:t>có</w:t>
      </w:r>
      <w:r>
        <w:rPr>
          <w:spacing w:val="-4"/>
          <w:sz w:val="26"/>
        </w:rPr>
        <w:t> </w:t>
      </w:r>
      <w:r>
        <w:rPr>
          <w:sz w:val="26"/>
        </w:rPr>
        <w:t>thể</w:t>
      </w:r>
      <w:r>
        <w:rPr>
          <w:spacing w:val="-5"/>
          <w:sz w:val="26"/>
        </w:rPr>
        <w:t> </w:t>
      </w:r>
      <w:r>
        <w:rPr>
          <w:sz w:val="26"/>
        </w:rPr>
        <w:t>tiến</w:t>
      </w:r>
      <w:r>
        <w:rPr>
          <w:spacing w:val="-5"/>
          <w:sz w:val="26"/>
        </w:rPr>
        <w:t> </w:t>
      </w:r>
      <w:r>
        <w:rPr>
          <w:sz w:val="26"/>
        </w:rPr>
        <w:t>triển</w:t>
      </w:r>
      <w:r>
        <w:rPr>
          <w:spacing w:val="-2"/>
          <w:sz w:val="26"/>
        </w:rPr>
        <w:t> </w:t>
      </w:r>
      <w:r>
        <w:rPr>
          <w:sz w:val="26"/>
        </w:rPr>
        <w:t>thành</w:t>
      </w:r>
      <w:r>
        <w:rPr>
          <w:spacing w:val="-3"/>
          <w:sz w:val="26"/>
        </w:rPr>
        <w:t> </w:t>
      </w:r>
      <w:r>
        <w:rPr>
          <w:sz w:val="26"/>
        </w:rPr>
        <w:t>suy</w:t>
      </w:r>
      <w:r>
        <w:rPr>
          <w:spacing w:val="-5"/>
          <w:sz w:val="26"/>
        </w:rPr>
        <w:t> </w:t>
      </w:r>
      <w:r>
        <w:rPr>
          <w:spacing w:val="-2"/>
          <w:sz w:val="26"/>
        </w:rPr>
        <w:t>thận.</w:t>
      </w:r>
    </w:p>
    <w:p>
      <w:pPr>
        <w:pStyle w:val="ListParagraph"/>
        <w:numPr>
          <w:ilvl w:val="0"/>
          <w:numId w:val="2"/>
        </w:numPr>
        <w:tabs>
          <w:tab w:pos="963" w:val="left" w:leader="none"/>
        </w:tabs>
        <w:spacing w:line="249" w:lineRule="auto" w:before="13" w:after="0"/>
        <w:ind w:left="794" w:right="568" w:firstLine="0"/>
        <w:jc w:val="both"/>
        <w:rPr>
          <w:sz w:val="26"/>
        </w:rPr>
      </w:pPr>
      <w:r>
        <w:rPr>
          <w:sz w:val="26"/>
        </w:rPr>
        <w:t>Ngừng sử dụng omeprazol ngay khi nghi ngờ mắc viêm ống thận kẽ cấp và có biện pháp xử trí kịp thời cho người bệnh.</w:t>
      </w:r>
    </w:p>
    <w:p>
      <w:pPr>
        <w:pStyle w:val="ListParagraph"/>
        <w:numPr>
          <w:ilvl w:val="0"/>
          <w:numId w:val="2"/>
        </w:numPr>
        <w:tabs>
          <w:tab w:pos="956" w:val="left" w:leader="none"/>
        </w:tabs>
        <w:spacing w:line="249" w:lineRule="auto" w:before="3" w:after="0"/>
        <w:ind w:left="794" w:right="570" w:firstLine="0"/>
        <w:jc w:val="both"/>
        <w:rPr>
          <w:sz w:val="26"/>
        </w:rPr>
      </w:pPr>
      <w:r>
        <w:rPr>
          <w:sz w:val="26"/>
        </w:rPr>
        <w:t>Bệnh nhân được khuyến cáo tham khảo ý kiến của nhân viên y tế ngay khi xuất hiện các triệu chứng của viêm ống thận, bao gồm giảm lượng nước tiểu, tiểu ra máu, sốt, phát ban, cứng khớp.</w:t>
      </w:r>
    </w:p>
    <w:p>
      <w:pPr>
        <w:pStyle w:val="BodyText"/>
        <w:spacing w:line="249" w:lineRule="auto" w:before="3"/>
        <w:ind w:left="794" w:right="572"/>
        <w:jc w:val="both"/>
      </w:pPr>
      <w:r>
        <w:rPr/>
        <w:t>Health Canada sẽ phối hợp với các nhà sản xuất để bổ sung thông tin về nguy</w:t>
      </w:r>
      <w:r>
        <w:rPr>
          <w:spacing w:val="80"/>
        </w:rPr>
        <w:t> </w:t>
      </w:r>
      <w:r>
        <w:rPr/>
        <w:t>cơ viêm ống thận kẽ cấp vào Tờ thông tin sản phẩm của tất cả các chế thuốc ức chế bơm proton lưu hành ở Canada.</w:t>
      </w:r>
    </w:p>
    <w:p>
      <w:pPr>
        <w:pStyle w:val="BodyText"/>
        <w:spacing w:before="265"/>
        <w:ind w:left="2726"/>
      </w:pPr>
      <w:r>
        <w:rPr/>
        <w:t>Nguồn:</w:t>
      </w:r>
      <w:r>
        <w:rPr>
          <w:spacing w:val="-6"/>
        </w:rPr>
        <w:t> </w:t>
      </w:r>
      <w:hyperlink r:id="rId20">
        <w:r>
          <w:rPr>
            <w:spacing w:val="-2"/>
          </w:rPr>
          <w:t>http://canhgiacduoc.org.vn/CanhGiacDuoc/DiemTin</w:t>
        </w:r>
      </w:hyperlink>
    </w:p>
    <w:p>
      <w:pPr>
        <w:pStyle w:val="BodyText"/>
        <w:spacing w:before="111"/>
        <w:rPr>
          <w:sz w:val="20"/>
        </w:rPr>
      </w:pPr>
      <w:r>
        <w:rPr/>
        <mc:AlternateContent>
          <mc:Choice Requires="wps">
            <w:drawing>
              <wp:anchor distT="0" distB="0" distL="0" distR="0" allowOverlap="1" layoutInCell="1" locked="0" behindDoc="1" simplePos="0" relativeHeight="487593472">
                <wp:simplePos x="0" y="0"/>
                <wp:positionH relativeFrom="page">
                  <wp:posOffset>882586</wp:posOffset>
                </wp:positionH>
                <wp:positionV relativeFrom="paragraph">
                  <wp:posOffset>232425</wp:posOffset>
                </wp:positionV>
                <wp:extent cx="5295900" cy="830580"/>
                <wp:effectExtent l="0" t="0" r="0" b="0"/>
                <wp:wrapTopAndBottom/>
                <wp:docPr id="34" name="Group 34"/>
                <wp:cNvGraphicFramePr>
                  <a:graphicFrameLocks/>
                </wp:cNvGraphicFramePr>
                <a:graphic>
                  <a:graphicData uri="http://schemas.microsoft.com/office/word/2010/wordprocessingGroup">
                    <wpg:wgp>
                      <wpg:cNvPr id="34" name="Group 34"/>
                      <wpg:cNvGrpSpPr/>
                      <wpg:grpSpPr>
                        <a:xfrm>
                          <a:off x="0" y="0"/>
                          <a:ext cx="5295900" cy="830580"/>
                          <a:chExt cx="5295900" cy="830580"/>
                        </a:xfrm>
                      </wpg:grpSpPr>
                      <wps:wsp>
                        <wps:cNvPr id="35" name="Graphic 35"/>
                        <wps:cNvSpPr/>
                        <wps:spPr>
                          <a:xfrm>
                            <a:off x="14287" y="14287"/>
                            <a:ext cx="5267325" cy="802005"/>
                          </a:xfrm>
                          <a:custGeom>
                            <a:avLst/>
                            <a:gdLst/>
                            <a:ahLst/>
                            <a:cxnLst/>
                            <a:rect l="l" t="t" r="r" b="b"/>
                            <a:pathLst>
                              <a:path w="5267325" h="802005">
                                <a:moveTo>
                                  <a:pt x="0" y="133604"/>
                                </a:moveTo>
                                <a:lnTo>
                                  <a:pt x="6811" y="91374"/>
                                </a:lnTo>
                                <a:lnTo>
                                  <a:pt x="25777" y="54699"/>
                                </a:lnTo>
                                <a:lnTo>
                                  <a:pt x="54699" y="25777"/>
                                </a:lnTo>
                                <a:lnTo>
                                  <a:pt x="91374" y="6811"/>
                                </a:lnTo>
                                <a:lnTo>
                                  <a:pt x="133603" y="0"/>
                                </a:lnTo>
                                <a:lnTo>
                                  <a:pt x="5133340" y="0"/>
                                </a:lnTo>
                                <a:lnTo>
                                  <a:pt x="5175569" y="6811"/>
                                </a:lnTo>
                                <a:lnTo>
                                  <a:pt x="5212244" y="25777"/>
                                </a:lnTo>
                                <a:lnTo>
                                  <a:pt x="5241166" y="54699"/>
                                </a:lnTo>
                                <a:lnTo>
                                  <a:pt x="5260132" y="91374"/>
                                </a:lnTo>
                                <a:lnTo>
                                  <a:pt x="5266944" y="133604"/>
                                </a:lnTo>
                                <a:lnTo>
                                  <a:pt x="5266944" y="668020"/>
                                </a:lnTo>
                                <a:lnTo>
                                  <a:pt x="5260132" y="710249"/>
                                </a:lnTo>
                                <a:lnTo>
                                  <a:pt x="5241166" y="746924"/>
                                </a:lnTo>
                                <a:lnTo>
                                  <a:pt x="5212244" y="775846"/>
                                </a:lnTo>
                                <a:lnTo>
                                  <a:pt x="5175569" y="794812"/>
                                </a:lnTo>
                                <a:lnTo>
                                  <a:pt x="5133340" y="801624"/>
                                </a:lnTo>
                                <a:lnTo>
                                  <a:pt x="133603" y="801624"/>
                                </a:lnTo>
                                <a:lnTo>
                                  <a:pt x="91374" y="794812"/>
                                </a:lnTo>
                                <a:lnTo>
                                  <a:pt x="54699" y="775846"/>
                                </a:lnTo>
                                <a:lnTo>
                                  <a:pt x="25777" y="746924"/>
                                </a:lnTo>
                                <a:lnTo>
                                  <a:pt x="6811" y="710249"/>
                                </a:lnTo>
                                <a:lnTo>
                                  <a:pt x="0" y="668020"/>
                                </a:lnTo>
                                <a:lnTo>
                                  <a:pt x="0" y="133604"/>
                                </a:lnTo>
                                <a:close/>
                              </a:path>
                            </a:pathLst>
                          </a:custGeom>
                          <a:ln w="28575">
                            <a:solidFill>
                              <a:srgbClr val="95D2DE"/>
                            </a:solidFill>
                            <a:prstDash val="solid"/>
                          </a:ln>
                        </wps:spPr>
                        <wps:bodyPr wrap="square" lIns="0" tIns="0" rIns="0" bIns="0" rtlCol="0">
                          <a:prstTxWarp prst="textNoShape">
                            <a:avLst/>
                          </a:prstTxWarp>
                          <a:noAutofit/>
                        </wps:bodyPr>
                      </wps:wsp>
                      <wps:wsp>
                        <wps:cNvPr id="36" name="Textbox 36"/>
                        <wps:cNvSpPr txBox="1"/>
                        <wps:spPr>
                          <a:xfrm>
                            <a:off x="0" y="0"/>
                            <a:ext cx="5295900" cy="830580"/>
                          </a:xfrm>
                          <a:prstGeom prst="rect">
                            <a:avLst/>
                          </a:prstGeom>
                        </wps:spPr>
                        <wps:txbx>
                          <w:txbxContent>
                            <w:p>
                              <w:pPr>
                                <w:spacing w:line="249" w:lineRule="auto" w:before="235"/>
                                <w:ind w:left="554" w:right="554" w:firstLine="235"/>
                                <w:jc w:val="left"/>
                                <w:rPr>
                                  <w:b/>
                                  <w:sz w:val="36"/>
                                </w:rPr>
                              </w:pPr>
                              <w:r>
                                <w:rPr>
                                  <w:b/>
                                  <w:color w:val="205E6B"/>
                                  <w:sz w:val="36"/>
                                </w:rPr>
                                <w:t>NGUY CƠ KHỞI PHÁT VIÊM DA CƠ ĐỊA KHI</w:t>
                              </w:r>
                              <w:r>
                                <w:rPr>
                                  <w:b/>
                                  <w:color w:val="205E6B"/>
                                  <w:spacing w:val="-8"/>
                                  <w:sz w:val="36"/>
                                </w:rPr>
                                <w:t> </w:t>
                              </w:r>
                              <w:r>
                                <w:rPr>
                                  <w:b/>
                                  <w:color w:val="205E6B"/>
                                  <w:sz w:val="36"/>
                                </w:rPr>
                                <w:t>SỬ</w:t>
                              </w:r>
                              <w:r>
                                <w:rPr>
                                  <w:b/>
                                  <w:color w:val="205E6B"/>
                                  <w:spacing w:val="-11"/>
                                  <w:sz w:val="36"/>
                                </w:rPr>
                                <w:t> </w:t>
                              </w:r>
                              <w:r>
                                <w:rPr>
                                  <w:b/>
                                  <w:color w:val="205E6B"/>
                                  <w:sz w:val="36"/>
                                </w:rPr>
                                <w:t>DỤNG</w:t>
                              </w:r>
                              <w:r>
                                <w:rPr>
                                  <w:b/>
                                  <w:color w:val="205E6B"/>
                                  <w:spacing w:val="-8"/>
                                  <w:sz w:val="36"/>
                                </w:rPr>
                                <w:t> </w:t>
                              </w:r>
                              <w:r>
                                <w:rPr>
                                  <w:b/>
                                  <w:color w:val="205E6B"/>
                                  <w:sz w:val="36"/>
                                </w:rPr>
                                <w:t>THUỐC</w:t>
                              </w:r>
                              <w:r>
                                <w:rPr>
                                  <w:b/>
                                  <w:color w:val="205E6B"/>
                                  <w:spacing w:val="-9"/>
                                  <w:sz w:val="36"/>
                                </w:rPr>
                                <w:t> </w:t>
                              </w:r>
                              <w:r>
                                <w:rPr>
                                  <w:b/>
                                  <w:color w:val="205E6B"/>
                                  <w:sz w:val="36"/>
                                </w:rPr>
                                <w:t>CHẸN</w:t>
                              </w:r>
                              <w:r>
                                <w:rPr>
                                  <w:b/>
                                  <w:color w:val="205E6B"/>
                                  <w:spacing w:val="-8"/>
                                  <w:sz w:val="36"/>
                                </w:rPr>
                                <w:t> </w:t>
                              </w:r>
                              <w:r>
                                <w:rPr>
                                  <w:b/>
                                  <w:color w:val="205E6B"/>
                                  <w:sz w:val="36"/>
                                </w:rPr>
                                <w:t>KÊNH</w:t>
                              </w:r>
                              <w:r>
                                <w:rPr>
                                  <w:b/>
                                  <w:color w:val="205E6B"/>
                                  <w:spacing w:val="-7"/>
                                  <w:sz w:val="36"/>
                                </w:rPr>
                                <w:t> </w:t>
                              </w:r>
                              <w:r>
                                <w:rPr>
                                  <w:b/>
                                  <w:color w:val="205E6B"/>
                                  <w:sz w:val="36"/>
                                </w:rPr>
                                <w:t>CALCI</w:t>
                              </w:r>
                            </w:p>
                          </w:txbxContent>
                        </wps:txbx>
                        <wps:bodyPr wrap="square" lIns="0" tIns="0" rIns="0" bIns="0" rtlCol="0">
                          <a:noAutofit/>
                        </wps:bodyPr>
                      </wps:wsp>
                    </wpg:wgp>
                  </a:graphicData>
                </a:graphic>
              </wp:anchor>
            </w:drawing>
          </mc:Choice>
          <mc:Fallback>
            <w:pict>
              <v:group style="position:absolute;margin-left:69.495003pt;margin-top:18.301191pt;width:417pt;height:65.4pt;mso-position-horizontal-relative:page;mso-position-vertical-relative:paragraph;z-index:-15723008;mso-wrap-distance-left:0;mso-wrap-distance-right:0" id="docshapegroup30" coordorigin="1390,366" coordsize="8340,1308">
                <v:shape style="position:absolute;left:1412;top:388;width:8295;height:1263" id="docshape31" coordorigin="1412,389" coordsize="8295,1263" path="m1412,599l1423,532,1453,475,1499,429,1556,399,1623,389,9496,389,9563,399,9621,429,9666,475,9696,532,9707,599,9707,1441,9696,1507,9666,1565,9621,1610,9563,1640,9496,1651,1623,1651,1556,1640,1499,1610,1453,1565,1423,1507,1412,1441,1412,599xe" filled="false" stroked="true" strokeweight="2.25pt" strokecolor="#95d2de">
                  <v:path arrowok="t"/>
                  <v:stroke dashstyle="solid"/>
                </v:shape>
                <v:shape style="position:absolute;left:1389;top:366;width:8340;height:1308" type="#_x0000_t202" id="docshape32" filled="false" stroked="false">
                  <v:textbox inset="0,0,0,0">
                    <w:txbxContent>
                      <w:p>
                        <w:pPr>
                          <w:spacing w:line="249" w:lineRule="auto" w:before="235"/>
                          <w:ind w:left="554" w:right="554" w:firstLine="235"/>
                          <w:jc w:val="left"/>
                          <w:rPr>
                            <w:b/>
                            <w:sz w:val="36"/>
                          </w:rPr>
                        </w:pPr>
                        <w:r>
                          <w:rPr>
                            <w:b/>
                            <w:color w:val="205E6B"/>
                            <w:sz w:val="36"/>
                          </w:rPr>
                          <w:t>NGUY CƠ KHỞI PHÁT VIÊM DA CƠ ĐỊA KHI</w:t>
                        </w:r>
                        <w:r>
                          <w:rPr>
                            <w:b/>
                            <w:color w:val="205E6B"/>
                            <w:spacing w:val="-8"/>
                            <w:sz w:val="36"/>
                          </w:rPr>
                          <w:t> </w:t>
                        </w:r>
                        <w:r>
                          <w:rPr>
                            <w:b/>
                            <w:color w:val="205E6B"/>
                            <w:sz w:val="36"/>
                          </w:rPr>
                          <w:t>SỬ</w:t>
                        </w:r>
                        <w:r>
                          <w:rPr>
                            <w:b/>
                            <w:color w:val="205E6B"/>
                            <w:spacing w:val="-11"/>
                            <w:sz w:val="36"/>
                          </w:rPr>
                          <w:t> </w:t>
                        </w:r>
                        <w:r>
                          <w:rPr>
                            <w:b/>
                            <w:color w:val="205E6B"/>
                            <w:sz w:val="36"/>
                          </w:rPr>
                          <w:t>DỤNG</w:t>
                        </w:r>
                        <w:r>
                          <w:rPr>
                            <w:b/>
                            <w:color w:val="205E6B"/>
                            <w:spacing w:val="-8"/>
                            <w:sz w:val="36"/>
                          </w:rPr>
                          <w:t> </w:t>
                        </w:r>
                        <w:r>
                          <w:rPr>
                            <w:b/>
                            <w:color w:val="205E6B"/>
                            <w:sz w:val="36"/>
                          </w:rPr>
                          <w:t>THUỐC</w:t>
                        </w:r>
                        <w:r>
                          <w:rPr>
                            <w:b/>
                            <w:color w:val="205E6B"/>
                            <w:spacing w:val="-9"/>
                            <w:sz w:val="36"/>
                          </w:rPr>
                          <w:t> </w:t>
                        </w:r>
                        <w:r>
                          <w:rPr>
                            <w:b/>
                            <w:color w:val="205E6B"/>
                            <w:sz w:val="36"/>
                          </w:rPr>
                          <w:t>CHẸN</w:t>
                        </w:r>
                        <w:r>
                          <w:rPr>
                            <w:b/>
                            <w:color w:val="205E6B"/>
                            <w:spacing w:val="-8"/>
                            <w:sz w:val="36"/>
                          </w:rPr>
                          <w:t> </w:t>
                        </w:r>
                        <w:r>
                          <w:rPr>
                            <w:b/>
                            <w:color w:val="205E6B"/>
                            <w:sz w:val="36"/>
                          </w:rPr>
                          <w:t>KÊNH</w:t>
                        </w:r>
                        <w:r>
                          <w:rPr>
                            <w:b/>
                            <w:color w:val="205E6B"/>
                            <w:spacing w:val="-7"/>
                            <w:sz w:val="36"/>
                          </w:rPr>
                          <w:t> </w:t>
                        </w:r>
                        <w:r>
                          <w:rPr>
                            <w:b/>
                            <w:color w:val="205E6B"/>
                            <w:sz w:val="36"/>
                          </w:rPr>
                          <w:t>CALCI</w:t>
                        </w:r>
                      </w:p>
                    </w:txbxContent>
                  </v:textbox>
                  <w10:wrap type="none"/>
                </v:shape>
                <w10:wrap type="topAndBottom"/>
              </v:group>
            </w:pict>
          </mc:Fallback>
        </mc:AlternateContent>
      </w:r>
    </w:p>
    <w:p>
      <w:pPr>
        <w:pStyle w:val="BodyText"/>
        <w:spacing w:line="249" w:lineRule="auto" w:before="210"/>
        <w:ind w:left="828" w:right="506"/>
        <w:jc w:val="both"/>
      </w:pPr>
      <w:r>
        <w:rPr/>
        <w:t>Mối lo ngại về nguy cơ an toàn này được dấy lên sau khi Trung tâm Giám sát Phản ứng có hại của New Zealand (CARM) nhận được báo cáo mô tả một bệnh nhân nam 69 tuổi được chẩn đoán khởi phát viêm da cơ địa sau vài năm điều trị tăng huyết áp bằng felodipin.</w:t>
      </w:r>
    </w:p>
    <w:p>
      <w:pPr>
        <w:pStyle w:val="BodyText"/>
        <w:spacing w:line="249" w:lineRule="auto" w:before="5"/>
        <w:ind w:left="828" w:right="509"/>
        <w:jc w:val="both"/>
      </w:pPr>
      <w:r>
        <w:rPr/>
        <w:t>Viêm da cơ địa là tình trạng viêm ngứa ở lớp biểu bì của da. Các triệu chứng</w:t>
      </w:r>
      <w:r>
        <w:rPr>
          <w:spacing w:val="80"/>
        </w:rPr>
        <w:t> </w:t>
      </w:r>
      <w:r>
        <w:rPr/>
        <w:t>khởi phát bao gồm mẩn đỏ, sưng tấy, hình thành các vết sưng hoặc mụn nước trên da.</w:t>
      </w:r>
    </w:p>
    <w:p>
      <w:pPr>
        <w:pStyle w:val="BodyText"/>
        <w:spacing w:line="249" w:lineRule="auto" w:before="3"/>
        <w:ind w:left="828" w:right="508"/>
        <w:jc w:val="both"/>
      </w:pPr>
      <w:r>
        <w:rPr/>
        <w:t>Tính đến ngày 18/03/2024, CARM đã nhận được 6 báo cáo về viêm da cơ địa nghi ngờ nghi</w:t>
      </w:r>
      <w:r>
        <w:rPr>
          <w:spacing w:val="-1"/>
        </w:rPr>
        <w:t> </w:t>
      </w:r>
      <w:r>
        <w:rPr/>
        <w:t>ngờ</w:t>
      </w:r>
      <w:r>
        <w:rPr>
          <w:spacing w:val="-1"/>
        </w:rPr>
        <w:t> </w:t>
      </w:r>
      <w:r>
        <w:rPr/>
        <w:t>do</w:t>
      </w:r>
      <w:r>
        <w:rPr>
          <w:spacing w:val="-1"/>
        </w:rPr>
        <w:t> </w:t>
      </w:r>
      <w:r>
        <w:rPr/>
        <w:t>các thuốc chẹn kênh</w:t>
      </w:r>
      <w:r>
        <w:rPr>
          <w:spacing w:val="-1"/>
        </w:rPr>
        <w:t> </w:t>
      </w:r>
      <w:r>
        <w:rPr/>
        <w:t>calci.</w:t>
      </w:r>
      <w:r>
        <w:rPr>
          <w:spacing w:val="-1"/>
        </w:rPr>
        <w:t> </w:t>
      </w:r>
      <w:r>
        <w:rPr/>
        <w:t>Trong đó có 5 báo cáo</w:t>
      </w:r>
      <w:r>
        <w:rPr>
          <w:spacing w:val="-1"/>
        </w:rPr>
        <w:t> </w:t>
      </w:r>
      <w:r>
        <w:rPr/>
        <w:t>liên quan đến felodipin và 1 báo cáo liên quan đến diltiazem.</w:t>
      </w:r>
    </w:p>
    <w:p>
      <w:pPr>
        <w:pStyle w:val="BodyText"/>
        <w:spacing w:line="249" w:lineRule="auto" w:before="3"/>
        <w:ind w:left="828" w:right="507"/>
        <w:jc w:val="both"/>
      </w:pPr>
      <w:r>
        <w:rPr/>
        <w:t>Cảnh báo này được đưa ra đối với tất cả các thuốc trong nhóm thuốc chẹn kênh calci. Medsafe khuyến khích bệnh nhân và nhân viên y tế báo cáo về các trường hợp khởi phát viêm da cơ địa khi sử dụng thuốc chẹn kênh calci.</w:t>
      </w:r>
    </w:p>
    <w:p>
      <w:pPr>
        <w:pStyle w:val="BodyText"/>
        <w:spacing w:before="14"/>
      </w:pPr>
    </w:p>
    <w:p>
      <w:pPr>
        <w:pStyle w:val="BodyText"/>
        <w:spacing w:before="1"/>
        <w:ind w:left="2734"/>
      </w:pPr>
      <w:r>
        <w:rPr/>
        <w:t>Nguồn:</w:t>
      </w:r>
      <w:r>
        <w:rPr>
          <w:spacing w:val="-6"/>
        </w:rPr>
        <w:t> </w:t>
      </w:r>
      <w:hyperlink r:id="rId20">
        <w:r>
          <w:rPr>
            <w:spacing w:val="-2"/>
          </w:rPr>
          <w:t>http://canhgiacduoc.org.vn/CanhGiacDuoc/DiemTin</w:t>
        </w:r>
      </w:hyperlink>
    </w:p>
    <w:p>
      <w:pPr>
        <w:spacing w:after="0"/>
        <w:sectPr>
          <w:pgSz w:w="10800" w:h="15600"/>
          <w:pgMar w:top="20" w:bottom="28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
      </w:pPr>
    </w:p>
    <w:p>
      <w:pPr>
        <w:pStyle w:val="BodyText"/>
        <w:spacing w:line="249" w:lineRule="auto"/>
        <w:ind w:left="756" w:right="457"/>
        <w:jc w:val="both"/>
      </w:pPr>
      <w:r>
        <w:rPr/>
        <mc:AlternateContent>
          <mc:Choice Requires="wps">
            <w:drawing>
              <wp:anchor distT="0" distB="0" distL="0" distR="0" allowOverlap="1" layoutInCell="1" locked="0" behindDoc="0" simplePos="0" relativeHeight="15735808">
                <wp:simplePos x="0" y="0"/>
                <wp:positionH relativeFrom="page">
                  <wp:posOffset>0</wp:posOffset>
                </wp:positionH>
                <wp:positionV relativeFrom="paragraph">
                  <wp:posOffset>-1533269</wp:posOffset>
                </wp:positionV>
                <wp:extent cx="6858000" cy="1402080"/>
                <wp:effectExtent l="0" t="0" r="0" b="0"/>
                <wp:wrapNone/>
                <wp:docPr id="37" name="Group 37"/>
                <wp:cNvGraphicFramePr>
                  <a:graphicFrameLocks/>
                </wp:cNvGraphicFramePr>
                <a:graphic>
                  <a:graphicData uri="http://schemas.microsoft.com/office/word/2010/wordprocessingGroup">
                    <wpg:wgp>
                      <wpg:cNvPr id="37" name="Group 37"/>
                      <wpg:cNvGrpSpPr/>
                      <wpg:grpSpPr>
                        <a:xfrm>
                          <a:off x="0" y="0"/>
                          <a:ext cx="6858000" cy="1402080"/>
                          <a:chExt cx="6858000" cy="1402080"/>
                        </a:xfrm>
                      </wpg:grpSpPr>
                      <wps:wsp>
                        <wps:cNvPr id="38" name="Graphic 38"/>
                        <wps:cNvSpPr/>
                        <wps:spPr>
                          <a:xfrm>
                            <a:off x="1024889" y="424433"/>
                            <a:ext cx="5021580" cy="963294"/>
                          </a:xfrm>
                          <a:custGeom>
                            <a:avLst/>
                            <a:gdLst/>
                            <a:ahLst/>
                            <a:cxnLst/>
                            <a:rect l="l" t="t" r="r" b="b"/>
                            <a:pathLst>
                              <a:path w="5021580" h="963294">
                                <a:moveTo>
                                  <a:pt x="0" y="160527"/>
                                </a:moveTo>
                                <a:lnTo>
                                  <a:pt x="8183" y="109793"/>
                                </a:lnTo>
                                <a:lnTo>
                                  <a:pt x="30972" y="65727"/>
                                </a:lnTo>
                                <a:lnTo>
                                  <a:pt x="65721" y="30975"/>
                                </a:lnTo>
                                <a:lnTo>
                                  <a:pt x="109788" y="8184"/>
                                </a:lnTo>
                                <a:lnTo>
                                  <a:pt x="160528" y="0"/>
                                </a:lnTo>
                                <a:lnTo>
                                  <a:pt x="4861052" y="0"/>
                                </a:lnTo>
                                <a:lnTo>
                                  <a:pt x="4911786" y="8184"/>
                                </a:lnTo>
                                <a:lnTo>
                                  <a:pt x="4955852" y="30975"/>
                                </a:lnTo>
                                <a:lnTo>
                                  <a:pt x="4990604" y="65727"/>
                                </a:lnTo>
                                <a:lnTo>
                                  <a:pt x="5013395" y="109793"/>
                                </a:lnTo>
                                <a:lnTo>
                                  <a:pt x="5021580" y="160527"/>
                                </a:lnTo>
                                <a:lnTo>
                                  <a:pt x="5021580" y="802640"/>
                                </a:lnTo>
                                <a:lnTo>
                                  <a:pt x="5013395" y="853374"/>
                                </a:lnTo>
                                <a:lnTo>
                                  <a:pt x="4990604" y="897440"/>
                                </a:lnTo>
                                <a:lnTo>
                                  <a:pt x="4955852" y="932192"/>
                                </a:lnTo>
                                <a:lnTo>
                                  <a:pt x="4911786" y="954983"/>
                                </a:lnTo>
                                <a:lnTo>
                                  <a:pt x="4861052" y="963168"/>
                                </a:lnTo>
                                <a:lnTo>
                                  <a:pt x="160528" y="963168"/>
                                </a:lnTo>
                                <a:lnTo>
                                  <a:pt x="109788" y="954983"/>
                                </a:lnTo>
                                <a:lnTo>
                                  <a:pt x="65721" y="932192"/>
                                </a:lnTo>
                                <a:lnTo>
                                  <a:pt x="30972" y="897440"/>
                                </a:lnTo>
                                <a:lnTo>
                                  <a:pt x="8183" y="853374"/>
                                </a:lnTo>
                                <a:lnTo>
                                  <a:pt x="0" y="802640"/>
                                </a:lnTo>
                                <a:lnTo>
                                  <a:pt x="0" y="160527"/>
                                </a:lnTo>
                                <a:close/>
                              </a:path>
                            </a:pathLst>
                          </a:custGeom>
                          <a:ln w="28575">
                            <a:solidFill>
                              <a:srgbClr val="95D2DE"/>
                            </a:solidFill>
                            <a:prstDash val="solid"/>
                          </a:ln>
                        </wps:spPr>
                        <wps:bodyPr wrap="square" lIns="0" tIns="0" rIns="0" bIns="0" rtlCol="0">
                          <a:prstTxWarp prst="textNoShape">
                            <a:avLst/>
                          </a:prstTxWarp>
                          <a:noAutofit/>
                        </wps:bodyPr>
                      </wps:wsp>
                      <pic:pic>
                        <pic:nvPicPr>
                          <pic:cNvPr id="39" name="Image 39"/>
                          <pic:cNvPicPr/>
                        </pic:nvPicPr>
                        <pic:blipFill>
                          <a:blip r:embed="rId19" cstate="print"/>
                          <a:stretch>
                            <a:fillRect/>
                          </a:stretch>
                        </pic:blipFill>
                        <pic:spPr>
                          <a:xfrm>
                            <a:off x="0" y="0"/>
                            <a:ext cx="6857999" cy="428244"/>
                          </a:xfrm>
                          <a:prstGeom prst="rect">
                            <a:avLst/>
                          </a:prstGeom>
                        </pic:spPr>
                      </pic:pic>
                      <wps:wsp>
                        <wps:cNvPr id="40" name="Textbox 40"/>
                        <wps:cNvSpPr txBox="1"/>
                        <wps:spPr>
                          <a:xfrm>
                            <a:off x="0" y="0"/>
                            <a:ext cx="6858000" cy="1402080"/>
                          </a:xfrm>
                          <a:prstGeom prst="rect">
                            <a:avLst/>
                          </a:prstGeom>
                        </wps:spPr>
                        <wps:txbx>
                          <w:txbxContent>
                            <w:p>
                              <w:pPr>
                                <w:spacing w:line="240" w:lineRule="auto" w:before="375"/>
                                <w:rPr>
                                  <w:sz w:val="36"/>
                                </w:rPr>
                              </w:pPr>
                            </w:p>
                            <w:p>
                              <w:pPr>
                                <w:spacing w:line="249" w:lineRule="auto" w:before="1"/>
                                <w:ind w:left="2579" w:right="1444" w:hanging="540"/>
                                <w:jc w:val="left"/>
                                <w:rPr>
                                  <w:b/>
                                  <w:sz w:val="36"/>
                                </w:rPr>
                              </w:pPr>
                              <w:r>
                                <w:rPr>
                                  <w:b/>
                                  <w:color w:val="205E6B"/>
                                  <w:sz w:val="36"/>
                                </w:rPr>
                                <w:t>HEALTH</w:t>
                              </w:r>
                              <w:r>
                                <w:rPr>
                                  <w:b/>
                                  <w:color w:val="205E6B"/>
                                  <w:spacing w:val="-11"/>
                                  <w:sz w:val="36"/>
                                </w:rPr>
                                <w:t> </w:t>
                              </w:r>
                              <w:r>
                                <w:rPr>
                                  <w:b/>
                                  <w:color w:val="205E6B"/>
                                  <w:sz w:val="36"/>
                                </w:rPr>
                                <w:t>CANADA:</w:t>
                              </w:r>
                              <w:r>
                                <w:rPr>
                                  <w:b/>
                                  <w:color w:val="205E6B"/>
                                  <w:spacing w:val="-9"/>
                                  <w:sz w:val="36"/>
                                </w:rPr>
                                <w:t> </w:t>
                              </w:r>
                              <w:r>
                                <w:rPr>
                                  <w:b/>
                                  <w:color w:val="205E6B"/>
                                  <w:sz w:val="36"/>
                                </w:rPr>
                                <w:t>CẢNH</w:t>
                              </w:r>
                              <w:r>
                                <w:rPr>
                                  <w:b/>
                                  <w:color w:val="205E6B"/>
                                  <w:spacing w:val="-11"/>
                                  <w:sz w:val="36"/>
                                </w:rPr>
                                <w:t> </w:t>
                              </w:r>
                              <w:r>
                                <w:rPr>
                                  <w:b/>
                                  <w:color w:val="205E6B"/>
                                  <w:sz w:val="36"/>
                                </w:rPr>
                                <w:t>BÁO</w:t>
                              </w:r>
                              <w:r>
                                <w:rPr>
                                  <w:b/>
                                  <w:color w:val="205E6B"/>
                                  <w:spacing w:val="-18"/>
                                  <w:sz w:val="36"/>
                                </w:rPr>
                                <w:t> </w:t>
                              </w:r>
                              <w:r>
                                <w:rPr>
                                  <w:b/>
                                  <w:color w:val="205E6B"/>
                                  <w:sz w:val="36"/>
                                </w:rPr>
                                <w:t>NGUY</w:t>
                              </w:r>
                              <w:r>
                                <w:rPr>
                                  <w:b/>
                                  <w:color w:val="205E6B"/>
                                  <w:spacing w:val="-25"/>
                                  <w:sz w:val="36"/>
                                </w:rPr>
                                <w:t> </w:t>
                              </w:r>
                              <w:r>
                                <w:rPr>
                                  <w:b/>
                                  <w:color w:val="205E6B"/>
                                  <w:sz w:val="36"/>
                                </w:rPr>
                                <w:t>CƠ MẮC HỘI CHỨNG THỰC BÀO MÁU LIÊN QUAN ĐẾN CO-TRIMOXAZOL</w:t>
                              </w:r>
                            </w:p>
                          </w:txbxContent>
                        </wps:txbx>
                        <wps:bodyPr wrap="square" lIns="0" tIns="0" rIns="0" bIns="0" rtlCol="0">
                          <a:noAutofit/>
                        </wps:bodyPr>
                      </wps:wsp>
                    </wpg:wgp>
                  </a:graphicData>
                </a:graphic>
              </wp:anchor>
            </w:drawing>
          </mc:Choice>
          <mc:Fallback>
            <w:pict>
              <v:group style="position:absolute;margin-left:.000008pt;margin-top:-120.729843pt;width:540pt;height:110.4pt;mso-position-horizontal-relative:page;mso-position-vertical-relative:paragraph;z-index:15735808" id="docshapegroup33" coordorigin="0,-2415" coordsize="10800,2208">
                <v:shape style="position:absolute;left:1614;top:-1747;width:7908;height:1517" id="docshape34" coordorigin="1614,-1746" coordsize="7908,1517" path="m1614,-1493l1627,-1573,1663,-1643,1717,-1697,1787,-1733,1867,-1746,9269,-1746,9349,-1733,9418,-1697,9473,-1643,9509,-1573,9522,-1493,9522,-482,9509,-402,9473,-333,9418,-278,9349,-242,9269,-229,1867,-229,1787,-242,1717,-278,1663,-333,1627,-402,1614,-482,1614,-1493xe" filled="false" stroked="true" strokeweight="2.25pt" strokecolor="#95d2de">
                  <v:path arrowok="t"/>
                  <v:stroke dashstyle="solid"/>
                </v:shape>
                <v:shape style="position:absolute;left:0;top:-2415;width:10800;height:675" type="#_x0000_t75" id="docshape35" stroked="false">
                  <v:imagedata r:id="rId19" o:title=""/>
                </v:shape>
                <v:shape style="position:absolute;left:0;top:-2415;width:10800;height:2208" type="#_x0000_t202" id="docshape36" filled="false" stroked="false">
                  <v:textbox inset="0,0,0,0">
                    <w:txbxContent>
                      <w:p>
                        <w:pPr>
                          <w:spacing w:line="240" w:lineRule="auto" w:before="375"/>
                          <w:rPr>
                            <w:sz w:val="36"/>
                          </w:rPr>
                        </w:pPr>
                      </w:p>
                      <w:p>
                        <w:pPr>
                          <w:spacing w:line="249" w:lineRule="auto" w:before="1"/>
                          <w:ind w:left="2579" w:right="1444" w:hanging="540"/>
                          <w:jc w:val="left"/>
                          <w:rPr>
                            <w:b/>
                            <w:sz w:val="36"/>
                          </w:rPr>
                        </w:pPr>
                        <w:r>
                          <w:rPr>
                            <w:b/>
                            <w:color w:val="205E6B"/>
                            <w:sz w:val="36"/>
                          </w:rPr>
                          <w:t>HEALTH</w:t>
                        </w:r>
                        <w:r>
                          <w:rPr>
                            <w:b/>
                            <w:color w:val="205E6B"/>
                            <w:spacing w:val="-11"/>
                            <w:sz w:val="36"/>
                          </w:rPr>
                          <w:t> </w:t>
                        </w:r>
                        <w:r>
                          <w:rPr>
                            <w:b/>
                            <w:color w:val="205E6B"/>
                            <w:sz w:val="36"/>
                          </w:rPr>
                          <w:t>CANADA:</w:t>
                        </w:r>
                        <w:r>
                          <w:rPr>
                            <w:b/>
                            <w:color w:val="205E6B"/>
                            <w:spacing w:val="-9"/>
                            <w:sz w:val="36"/>
                          </w:rPr>
                          <w:t> </w:t>
                        </w:r>
                        <w:r>
                          <w:rPr>
                            <w:b/>
                            <w:color w:val="205E6B"/>
                            <w:sz w:val="36"/>
                          </w:rPr>
                          <w:t>CẢNH</w:t>
                        </w:r>
                        <w:r>
                          <w:rPr>
                            <w:b/>
                            <w:color w:val="205E6B"/>
                            <w:spacing w:val="-11"/>
                            <w:sz w:val="36"/>
                          </w:rPr>
                          <w:t> </w:t>
                        </w:r>
                        <w:r>
                          <w:rPr>
                            <w:b/>
                            <w:color w:val="205E6B"/>
                            <w:sz w:val="36"/>
                          </w:rPr>
                          <w:t>BÁO</w:t>
                        </w:r>
                        <w:r>
                          <w:rPr>
                            <w:b/>
                            <w:color w:val="205E6B"/>
                            <w:spacing w:val="-18"/>
                            <w:sz w:val="36"/>
                          </w:rPr>
                          <w:t> </w:t>
                        </w:r>
                        <w:r>
                          <w:rPr>
                            <w:b/>
                            <w:color w:val="205E6B"/>
                            <w:sz w:val="36"/>
                          </w:rPr>
                          <w:t>NGUY</w:t>
                        </w:r>
                        <w:r>
                          <w:rPr>
                            <w:b/>
                            <w:color w:val="205E6B"/>
                            <w:spacing w:val="-25"/>
                            <w:sz w:val="36"/>
                          </w:rPr>
                          <w:t> </w:t>
                        </w:r>
                        <w:r>
                          <w:rPr>
                            <w:b/>
                            <w:color w:val="205E6B"/>
                            <w:sz w:val="36"/>
                          </w:rPr>
                          <w:t>CƠ MẮC HỘI CHỨNG THỰC BÀO MÁU LIÊN QUAN ĐẾN CO-TRIMOXAZOL</w:t>
                        </w:r>
                      </w:p>
                    </w:txbxContent>
                  </v:textbox>
                  <w10:wrap type="none"/>
                </v:shape>
                <w10:wrap type="none"/>
              </v:group>
            </w:pict>
          </mc:Fallback>
        </mc:AlternateContent>
      </w:r>
      <w:r>
        <w:rPr/>
        <w:t>Thông tin sản phẩm các chế phẩm đường tiêm, uống chứa trimethoprim- sulfamethoxazol (co-trimoxazol) tại Canada đang và sẽ cập nhật thông tin về nguy cơ mắc hội chứng thực bào máu liên quan đến thuốc trong các mục Thận trọng, Tác dụng không mong muốn và Thông tin dành cho bệnh nhân.</w:t>
      </w:r>
    </w:p>
    <w:p>
      <w:pPr>
        <w:pStyle w:val="Heading1"/>
        <w:spacing w:before="5"/>
        <w:ind w:left="756"/>
      </w:pPr>
      <w:r>
        <w:rPr/>
        <w:t>Thông</w:t>
      </w:r>
      <w:r>
        <w:rPr>
          <w:spacing w:val="2"/>
        </w:rPr>
        <w:t> </w:t>
      </w:r>
      <w:r>
        <w:rPr/>
        <w:t>tin</w:t>
      </w:r>
      <w:r>
        <w:rPr>
          <w:spacing w:val="-3"/>
        </w:rPr>
        <w:t> </w:t>
      </w:r>
      <w:r>
        <w:rPr/>
        <w:t>dành cho</w:t>
      </w:r>
      <w:r>
        <w:rPr>
          <w:spacing w:val="-1"/>
        </w:rPr>
        <w:t> </w:t>
      </w:r>
      <w:r>
        <w:rPr/>
        <w:t>nhân</w:t>
      </w:r>
      <w:r>
        <w:rPr>
          <w:spacing w:val="-2"/>
        </w:rPr>
        <w:t> </w:t>
      </w:r>
      <w:r>
        <w:rPr/>
        <w:t>viên</w:t>
      </w:r>
      <w:r>
        <w:rPr>
          <w:spacing w:val="2"/>
        </w:rPr>
        <w:t> </w:t>
      </w:r>
      <w:r>
        <w:rPr/>
        <w:t>y</w:t>
      </w:r>
      <w:r>
        <w:rPr>
          <w:spacing w:val="-3"/>
        </w:rPr>
        <w:t> </w:t>
      </w:r>
      <w:r>
        <w:rPr>
          <w:spacing w:val="-5"/>
        </w:rPr>
        <w:t>tế:</w:t>
      </w:r>
    </w:p>
    <w:p>
      <w:pPr>
        <w:pStyle w:val="ListParagraph"/>
        <w:numPr>
          <w:ilvl w:val="0"/>
          <w:numId w:val="2"/>
        </w:numPr>
        <w:tabs>
          <w:tab w:pos="933" w:val="left" w:leader="none"/>
        </w:tabs>
        <w:spacing w:line="249" w:lineRule="auto" w:before="13" w:after="0"/>
        <w:ind w:left="756" w:right="452" w:firstLine="0"/>
        <w:jc w:val="both"/>
        <w:rPr>
          <w:sz w:val="26"/>
        </w:rPr>
      </w:pPr>
      <w:r>
        <w:rPr>
          <w:sz w:val="26"/>
        </w:rPr>
        <w:t>Các trường hợp rất hiếm gặp mắc hội chứng thực bào máu (HLH) đã được ghi nhận có liên quan đến việc sử dụng co-trimoxazol.</w:t>
      </w:r>
    </w:p>
    <w:p>
      <w:pPr>
        <w:pStyle w:val="ListParagraph"/>
        <w:numPr>
          <w:ilvl w:val="0"/>
          <w:numId w:val="2"/>
        </w:numPr>
        <w:tabs>
          <w:tab w:pos="928" w:val="left" w:leader="none"/>
        </w:tabs>
        <w:spacing w:line="249" w:lineRule="auto" w:before="2" w:after="0"/>
        <w:ind w:left="756" w:right="459" w:firstLine="0"/>
        <w:jc w:val="both"/>
        <w:rPr>
          <w:sz w:val="26"/>
        </w:rPr>
      </w:pPr>
      <w:r>
        <w:rPr>
          <w:sz w:val="26"/>
        </w:rPr>
        <w:t>Hội chứng thực bào máu là hội chứng đe dọa tính mạng do kích hoạt phản ứng miễn dịch có hại. Hội chứng đặc trưng bởi các biểu hiện của phản ứng viêm toàn thân nghiêm trọng: sốt, gan lách to, tăng triglycerid máu, giảm fibrinogen máu,</w:t>
      </w:r>
      <w:r>
        <w:rPr>
          <w:spacing w:val="80"/>
          <w:sz w:val="26"/>
        </w:rPr>
        <w:t> </w:t>
      </w:r>
      <w:r>
        <w:rPr>
          <w:sz w:val="26"/>
        </w:rPr>
        <w:t>tăng ferritin huyết thanh, giảm số lượng dòng tế bào máu và hiện tượng thực bào máu. Bệnh nhân mắc hội chứng thực bào máu có tỷ lệ tử vong cao nếu không được phát hiện sớm và xử trí kịp thời.</w:t>
      </w:r>
    </w:p>
    <w:p>
      <w:pPr>
        <w:pStyle w:val="ListParagraph"/>
        <w:numPr>
          <w:ilvl w:val="0"/>
          <w:numId w:val="2"/>
        </w:numPr>
        <w:tabs>
          <w:tab w:pos="916" w:val="left" w:leader="none"/>
        </w:tabs>
        <w:spacing w:line="249" w:lineRule="auto" w:before="7" w:after="0"/>
        <w:ind w:left="756" w:right="459" w:firstLine="0"/>
        <w:jc w:val="both"/>
        <w:rPr>
          <w:sz w:val="26"/>
        </w:rPr>
      </w:pPr>
      <w:r>
        <w:rPr>
          <w:sz w:val="26"/>
        </w:rPr>
        <w:t>Cần tiến hành đánh giá bệnh nhân ngay khi xuất hiện các dấu hiệu sớm của hiện tượng kích hoạt hệ thống miễn dịch có hại.</w:t>
      </w:r>
    </w:p>
    <w:p>
      <w:pPr>
        <w:pStyle w:val="ListParagraph"/>
        <w:numPr>
          <w:ilvl w:val="0"/>
          <w:numId w:val="2"/>
        </w:numPr>
        <w:tabs>
          <w:tab w:pos="942" w:val="left" w:leader="none"/>
        </w:tabs>
        <w:spacing w:line="249" w:lineRule="auto" w:before="0" w:after="0"/>
        <w:ind w:left="756" w:right="459" w:firstLine="0"/>
        <w:jc w:val="both"/>
        <w:rPr>
          <w:sz w:val="26"/>
        </w:rPr>
      </w:pPr>
      <w:r>
        <w:rPr>
          <w:sz w:val="26"/>
        </w:rPr>
        <w:t>Ngừng sử dụng co-trimoxazol trên bệnh nhân được chẩn đoán mắc hội chứng thực bào máu</w:t>
      </w:r>
    </w:p>
    <w:p>
      <w:pPr>
        <w:pStyle w:val="BodyText"/>
        <w:spacing w:line="287" w:lineRule="exact"/>
        <w:ind w:left="3332"/>
      </w:pPr>
      <w:r>
        <w:rPr/>
        <w:t>Nguồn:</w:t>
      </w:r>
      <w:r>
        <w:rPr>
          <w:spacing w:val="-6"/>
        </w:rPr>
        <w:t> </w:t>
      </w:r>
      <w:hyperlink r:id="rId20">
        <w:r>
          <w:rPr>
            <w:spacing w:val="-2"/>
          </w:rPr>
          <w:t>http://canhgiacduoc.org.vn/CanhGiacDuoc/DiemTin</w:t>
        </w:r>
      </w:hyperlink>
    </w:p>
    <w:p>
      <w:pPr>
        <w:pStyle w:val="BodyText"/>
        <w:spacing w:before="9"/>
        <w:rPr>
          <w:sz w:val="13"/>
        </w:rPr>
      </w:pPr>
      <w:r>
        <w:rPr/>
        <mc:AlternateContent>
          <mc:Choice Requires="wps">
            <w:drawing>
              <wp:anchor distT="0" distB="0" distL="0" distR="0" allowOverlap="1" layoutInCell="1" locked="0" behindDoc="1" simplePos="0" relativeHeight="487594496">
                <wp:simplePos x="0" y="0"/>
                <wp:positionH relativeFrom="page">
                  <wp:posOffset>1010602</wp:posOffset>
                </wp:positionH>
                <wp:positionV relativeFrom="paragraph">
                  <wp:posOffset>116714</wp:posOffset>
                </wp:positionV>
                <wp:extent cx="5050155" cy="780415"/>
                <wp:effectExtent l="0" t="0" r="0" b="0"/>
                <wp:wrapTopAndBottom/>
                <wp:docPr id="41" name="Group 41"/>
                <wp:cNvGraphicFramePr>
                  <a:graphicFrameLocks/>
                </wp:cNvGraphicFramePr>
                <a:graphic>
                  <a:graphicData uri="http://schemas.microsoft.com/office/word/2010/wordprocessingGroup">
                    <wpg:wgp>
                      <wpg:cNvPr id="41" name="Group 41"/>
                      <wpg:cNvGrpSpPr/>
                      <wpg:grpSpPr>
                        <a:xfrm>
                          <a:off x="0" y="0"/>
                          <a:ext cx="5050155" cy="780415"/>
                          <a:chExt cx="5050155" cy="780415"/>
                        </a:xfrm>
                      </wpg:grpSpPr>
                      <wps:wsp>
                        <wps:cNvPr id="42" name="Graphic 42"/>
                        <wps:cNvSpPr/>
                        <wps:spPr>
                          <a:xfrm>
                            <a:off x="14287" y="14287"/>
                            <a:ext cx="5021580" cy="751840"/>
                          </a:xfrm>
                          <a:custGeom>
                            <a:avLst/>
                            <a:gdLst/>
                            <a:ahLst/>
                            <a:cxnLst/>
                            <a:rect l="l" t="t" r="r" b="b"/>
                            <a:pathLst>
                              <a:path w="5021580" h="751840">
                                <a:moveTo>
                                  <a:pt x="0" y="125221"/>
                                </a:moveTo>
                                <a:lnTo>
                                  <a:pt x="9841" y="76455"/>
                                </a:lnTo>
                                <a:lnTo>
                                  <a:pt x="36679" y="36655"/>
                                </a:lnTo>
                                <a:lnTo>
                                  <a:pt x="76482" y="9832"/>
                                </a:lnTo>
                                <a:lnTo>
                                  <a:pt x="125222" y="0"/>
                                </a:lnTo>
                                <a:lnTo>
                                  <a:pt x="4896358" y="0"/>
                                </a:lnTo>
                                <a:lnTo>
                                  <a:pt x="4945124" y="9832"/>
                                </a:lnTo>
                                <a:lnTo>
                                  <a:pt x="4984924" y="36655"/>
                                </a:lnTo>
                                <a:lnTo>
                                  <a:pt x="5011747" y="76455"/>
                                </a:lnTo>
                                <a:lnTo>
                                  <a:pt x="5021580" y="125221"/>
                                </a:lnTo>
                                <a:lnTo>
                                  <a:pt x="5021580" y="626110"/>
                                </a:lnTo>
                                <a:lnTo>
                                  <a:pt x="5011747" y="674876"/>
                                </a:lnTo>
                                <a:lnTo>
                                  <a:pt x="4984924" y="714676"/>
                                </a:lnTo>
                                <a:lnTo>
                                  <a:pt x="4945124" y="741499"/>
                                </a:lnTo>
                                <a:lnTo>
                                  <a:pt x="4896358" y="751331"/>
                                </a:lnTo>
                                <a:lnTo>
                                  <a:pt x="125222" y="751331"/>
                                </a:lnTo>
                                <a:lnTo>
                                  <a:pt x="76482" y="741499"/>
                                </a:lnTo>
                                <a:lnTo>
                                  <a:pt x="36679" y="714676"/>
                                </a:lnTo>
                                <a:lnTo>
                                  <a:pt x="9841" y="674876"/>
                                </a:lnTo>
                                <a:lnTo>
                                  <a:pt x="0" y="626110"/>
                                </a:lnTo>
                                <a:lnTo>
                                  <a:pt x="0" y="125221"/>
                                </a:lnTo>
                                <a:close/>
                              </a:path>
                            </a:pathLst>
                          </a:custGeom>
                          <a:ln w="28575">
                            <a:solidFill>
                              <a:srgbClr val="95D2DE"/>
                            </a:solidFill>
                            <a:prstDash val="solid"/>
                          </a:ln>
                        </wps:spPr>
                        <wps:bodyPr wrap="square" lIns="0" tIns="0" rIns="0" bIns="0" rtlCol="0">
                          <a:prstTxWarp prst="textNoShape">
                            <a:avLst/>
                          </a:prstTxWarp>
                          <a:noAutofit/>
                        </wps:bodyPr>
                      </wps:wsp>
                      <wps:wsp>
                        <wps:cNvPr id="43" name="Textbox 43"/>
                        <wps:cNvSpPr txBox="1"/>
                        <wps:spPr>
                          <a:xfrm>
                            <a:off x="0" y="0"/>
                            <a:ext cx="5050155" cy="780415"/>
                          </a:xfrm>
                          <a:prstGeom prst="rect">
                            <a:avLst/>
                          </a:prstGeom>
                        </wps:spPr>
                        <wps:txbx>
                          <w:txbxContent>
                            <w:p>
                              <w:pPr>
                                <w:spacing w:line="249" w:lineRule="auto" w:before="196"/>
                                <w:ind w:left="815" w:right="243" w:hanging="576"/>
                                <w:jc w:val="left"/>
                                <w:rPr>
                                  <w:b/>
                                  <w:sz w:val="36"/>
                                </w:rPr>
                              </w:pPr>
                              <w:r>
                                <w:rPr>
                                  <w:b/>
                                  <w:color w:val="205E6B"/>
                                  <w:sz w:val="36"/>
                                </w:rPr>
                                <w:t>NGUY</w:t>
                              </w:r>
                              <w:r>
                                <w:rPr>
                                  <w:b/>
                                  <w:color w:val="205E6B"/>
                                  <w:spacing w:val="-13"/>
                                  <w:sz w:val="36"/>
                                </w:rPr>
                                <w:t> </w:t>
                              </w:r>
                              <w:r>
                                <w:rPr>
                                  <w:b/>
                                  <w:color w:val="205E6B"/>
                                  <w:sz w:val="36"/>
                                </w:rPr>
                                <w:t>CƠ</w:t>
                              </w:r>
                              <w:r>
                                <w:rPr>
                                  <w:b/>
                                  <w:color w:val="205E6B"/>
                                  <w:spacing w:val="-5"/>
                                  <w:sz w:val="36"/>
                                </w:rPr>
                                <w:t> </w:t>
                              </w:r>
                              <w:r>
                                <w:rPr>
                                  <w:b/>
                                  <w:color w:val="205E6B"/>
                                  <w:sz w:val="36"/>
                                </w:rPr>
                                <w:t>UNG</w:t>
                              </w:r>
                              <w:r>
                                <w:rPr>
                                  <w:b/>
                                  <w:color w:val="205E6B"/>
                                  <w:spacing w:val="-5"/>
                                  <w:sz w:val="36"/>
                                </w:rPr>
                                <w:t> </w:t>
                              </w:r>
                              <w:r>
                                <w:rPr>
                                  <w:b/>
                                  <w:color w:val="205E6B"/>
                                  <w:sz w:val="36"/>
                                </w:rPr>
                                <w:t>THƯ</w:t>
                              </w:r>
                              <w:r>
                                <w:rPr>
                                  <w:b/>
                                  <w:color w:val="205E6B"/>
                                  <w:spacing w:val="-7"/>
                                  <w:sz w:val="36"/>
                                </w:rPr>
                                <w:t> </w:t>
                              </w:r>
                              <w:r>
                                <w:rPr>
                                  <w:b/>
                                  <w:color w:val="205E6B"/>
                                  <w:sz w:val="36"/>
                                </w:rPr>
                                <w:t>DẠ</w:t>
                              </w:r>
                              <w:r>
                                <w:rPr>
                                  <w:b/>
                                  <w:color w:val="205E6B"/>
                                  <w:spacing w:val="-6"/>
                                  <w:sz w:val="36"/>
                                </w:rPr>
                                <w:t> </w:t>
                              </w:r>
                              <w:r>
                                <w:rPr>
                                  <w:b/>
                                  <w:color w:val="205E6B"/>
                                  <w:sz w:val="36"/>
                                </w:rPr>
                                <w:t>DÀY</w:t>
                              </w:r>
                              <w:r>
                                <w:rPr>
                                  <w:b/>
                                  <w:color w:val="205E6B"/>
                                  <w:spacing w:val="-10"/>
                                  <w:sz w:val="36"/>
                                </w:rPr>
                                <w:t> </w:t>
                              </w:r>
                              <w:r>
                                <w:rPr>
                                  <w:b/>
                                  <w:color w:val="205E6B"/>
                                  <w:sz w:val="36"/>
                                </w:rPr>
                                <w:t>KHI</w:t>
                              </w:r>
                              <w:r>
                                <w:rPr>
                                  <w:b/>
                                  <w:color w:val="205E6B"/>
                                  <w:spacing w:val="-4"/>
                                  <w:sz w:val="36"/>
                                </w:rPr>
                                <w:t> </w:t>
                              </w:r>
                              <w:r>
                                <w:rPr>
                                  <w:b/>
                                  <w:color w:val="205E6B"/>
                                  <w:sz w:val="36"/>
                                </w:rPr>
                                <w:t>SỬ</w:t>
                              </w:r>
                              <w:r>
                                <w:rPr>
                                  <w:b/>
                                  <w:color w:val="205E6B"/>
                                  <w:spacing w:val="-7"/>
                                  <w:sz w:val="36"/>
                                </w:rPr>
                                <w:t> </w:t>
                              </w:r>
                              <w:r>
                                <w:rPr>
                                  <w:b/>
                                  <w:color w:val="205E6B"/>
                                  <w:sz w:val="36"/>
                                </w:rPr>
                                <w:t>DỤNG THUỐC ỨC CHẾ BƠM PROTON (PPI)</w:t>
                              </w:r>
                            </w:p>
                          </w:txbxContent>
                        </wps:txbx>
                        <wps:bodyPr wrap="square" lIns="0" tIns="0" rIns="0" bIns="0" rtlCol="0">
                          <a:noAutofit/>
                        </wps:bodyPr>
                      </wps:wsp>
                    </wpg:wgp>
                  </a:graphicData>
                </a:graphic>
              </wp:anchor>
            </w:drawing>
          </mc:Choice>
          <mc:Fallback>
            <w:pict>
              <v:group style="position:absolute;margin-left:79.574997pt;margin-top:9.190111pt;width:397.65pt;height:61.45pt;mso-position-horizontal-relative:page;mso-position-vertical-relative:paragraph;z-index:-15721984;mso-wrap-distance-left:0;mso-wrap-distance-right:0" id="docshapegroup37" coordorigin="1591,184" coordsize="7953,1229">
                <v:shape style="position:absolute;left:1614;top:206;width:7908;height:1184" id="docshape38" coordorigin="1614,206" coordsize="7908,1184" path="m1614,404l1629,327,1672,264,1734,222,1811,206,9325,206,9402,222,9464,264,9507,327,9522,404,9522,1192,9507,1269,9464,1332,9402,1374,9325,1390,1811,1390,1734,1374,1672,1332,1629,1269,1614,1192,1614,404xe" filled="false" stroked="true" strokeweight="2.25pt" strokecolor="#95d2de">
                  <v:path arrowok="t"/>
                  <v:stroke dashstyle="solid"/>
                </v:shape>
                <v:shape style="position:absolute;left:1591;top:183;width:7953;height:1229" type="#_x0000_t202" id="docshape39" filled="false" stroked="false">
                  <v:textbox inset="0,0,0,0">
                    <w:txbxContent>
                      <w:p>
                        <w:pPr>
                          <w:spacing w:line="249" w:lineRule="auto" w:before="196"/>
                          <w:ind w:left="815" w:right="243" w:hanging="576"/>
                          <w:jc w:val="left"/>
                          <w:rPr>
                            <w:b/>
                            <w:sz w:val="36"/>
                          </w:rPr>
                        </w:pPr>
                        <w:r>
                          <w:rPr>
                            <w:b/>
                            <w:color w:val="205E6B"/>
                            <w:sz w:val="36"/>
                          </w:rPr>
                          <w:t>NGUY</w:t>
                        </w:r>
                        <w:r>
                          <w:rPr>
                            <w:b/>
                            <w:color w:val="205E6B"/>
                            <w:spacing w:val="-13"/>
                            <w:sz w:val="36"/>
                          </w:rPr>
                          <w:t> </w:t>
                        </w:r>
                        <w:r>
                          <w:rPr>
                            <w:b/>
                            <w:color w:val="205E6B"/>
                            <w:sz w:val="36"/>
                          </w:rPr>
                          <w:t>CƠ</w:t>
                        </w:r>
                        <w:r>
                          <w:rPr>
                            <w:b/>
                            <w:color w:val="205E6B"/>
                            <w:spacing w:val="-5"/>
                            <w:sz w:val="36"/>
                          </w:rPr>
                          <w:t> </w:t>
                        </w:r>
                        <w:r>
                          <w:rPr>
                            <w:b/>
                            <w:color w:val="205E6B"/>
                            <w:sz w:val="36"/>
                          </w:rPr>
                          <w:t>UNG</w:t>
                        </w:r>
                        <w:r>
                          <w:rPr>
                            <w:b/>
                            <w:color w:val="205E6B"/>
                            <w:spacing w:val="-5"/>
                            <w:sz w:val="36"/>
                          </w:rPr>
                          <w:t> </w:t>
                        </w:r>
                        <w:r>
                          <w:rPr>
                            <w:b/>
                            <w:color w:val="205E6B"/>
                            <w:sz w:val="36"/>
                          </w:rPr>
                          <w:t>THƯ</w:t>
                        </w:r>
                        <w:r>
                          <w:rPr>
                            <w:b/>
                            <w:color w:val="205E6B"/>
                            <w:spacing w:val="-7"/>
                            <w:sz w:val="36"/>
                          </w:rPr>
                          <w:t> </w:t>
                        </w:r>
                        <w:r>
                          <w:rPr>
                            <w:b/>
                            <w:color w:val="205E6B"/>
                            <w:sz w:val="36"/>
                          </w:rPr>
                          <w:t>DẠ</w:t>
                        </w:r>
                        <w:r>
                          <w:rPr>
                            <w:b/>
                            <w:color w:val="205E6B"/>
                            <w:spacing w:val="-6"/>
                            <w:sz w:val="36"/>
                          </w:rPr>
                          <w:t> </w:t>
                        </w:r>
                        <w:r>
                          <w:rPr>
                            <w:b/>
                            <w:color w:val="205E6B"/>
                            <w:sz w:val="36"/>
                          </w:rPr>
                          <w:t>DÀY</w:t>
                        </w:r>
                        <w:r>
                          <w:rPr>
                            <w:b/>
                            <w:color w:val="205E6B"/>
                            <w:spacing w:val="-10"/>
                            <w:sz w:val="36"/>
                          </w:rPr>
                          <w:t> </w:t>
                        </w:r>
                        <w:r>
                          <w:rPr>
                            <w:b/>
                            <w:color w:val="205E6B"/>
                            <w:sz w:val="36"/>
                          </w:rPr>
                          <w:t>KHI</w:t>
                        </w:r>
                        <w:r>
                          <w:rPr>
                            <w:b/>
                            <w:color w:val="205E6B"/>
                            <w:spacing w:val="-4"/>
                            <w:sz w:val="36"/>
                          </w:rPr>
                          <w:t> </w:t>
                        </w:r>
                        <w:r>
                          <w:rPr>
                            <w:b/>
                            <w:color w:val="205E6B"/>
                            <w:sz w:val="36"/>
                          </w:rPr>
                          <w:t>SỬ</w:t>
                        </w:r>
                        <w:r>
                          <w:rPr>
                            <w:b/>
                            <w:color w:val="205E6B"/>
                            <w:spacing w:val="-7"/>
                            <w:sz w:val="36"/>
                          </w:rPr>
                          <w:t> </w:t>
                        </w:r>
                        <w:r>
                          <w:rPr>
                            <w:b/>
                            <w:color w:val="205E6B"/>
                            <w:sz w:val="36"/>
                          </w:rPr>
                          <w:t>DỤNG THUỐC ỨC CHẾ BƠM PROTON (PPI)</w:t>
                        </w:r>
                      </w:p>
                    </w:txbxContent>
                  </v:textbox>
                  <w10:wrap type="none"/>
                </v:shape>
                <w10:wrap type="topAndBottom"/>
              </v:group>
            </w:pict>
          </mc:Fallback>
        </mc:AlternateContent>
      </w:r>
    </w:p>
    <w:p>
      <w:pPr>
        <w:pStyle w:val="BodyText"/>
        <w:spacing w:line="249" w:lineRule="auto" w:before="37"/>
        <w:ind w:left="756" w:right="459"/>
        <w:jc w:val="both"/>
      </w:pPr>
      <w:r>
        <w:rPr/>
        <w:t>Thuốc ức chế bơm proton (PPI) là một trong những nhóm thuốc được kê đơn và sử dụng rộng rãi với tỷ lệ lạm dụng cao. Nhóm thuốc này gây ít tác dụng không mong muốn trong thời gian ngắn, do đó, có lợi cho việc duy trì dùng thuốc trong thời gian dài, đặc biệt là ở bệnh nhân cao tuổi sử dụng các thuốc chống kết tập</w:t>
      </w:r>
      <w:r>
        <w:rPr>
          <w:spacing w:val="40"/>
        </w:rPr>
        <w:t> </w:t>
      </w:r>
      <w:r>
        <w:rPr/>
        <w:t>tiểu cầu và/hoặc thuốc chống đông.</w:t>
      </w:r>
    </w:p>
    <w:p>
      <w:pPr>
        <w:pStyle w:val="BodyText"/>
        <w:spacing w:line="249" w:lineRule="auto" w:before="5"/>
        <w:ind w:left="756" w:right="457"/>
        <w:jc w:val="both"/>
      </w:pPr>
      <w:r>
        <w:rPr/>
        <w:t>Tuy nhiên, một số tác dụng không mong muốn được cho là do PPI sử dụng dài ngày và/hoặc sử dụng với liều cao, bao gồm: loãng xương, thiếu vitamin B12, hạ magie máu… do giảm hấp thu các nguyên tố vi lượng trong môi trường axit. Các biến cố khác như viêm thận kẽ, mất trí nhớ và ung thư dạ dày hiện còn đang gây tranh cãi trong y văn.</w:t>
      </w:r>
    </w:p>
    <w:p>
      <w:pPr>
        <w:pStyle w:val="BodyText"/>
        <w:spacing w:line="249" w:lineRule="auto" w:before="6"/>
        <w:ind w:left="756" w:right="459"/>
        <w:jc w:val="both"/>
      </w:pPr>
      <w:r>
        <w:rPr/>
        <w:t>Một nghiên cứu gần đây của Hàn Quốc được thực hiện trên cơ sở dữ liệu bảo hiểm y tế gợi ý một mối tương quan giữa việc sử dụng PPI với ung thư dạ dày. Nghiên cứu được thực hiện trong giai đoạn 10 năm (2009 - 2019) trên đối tượng bệnh nhân trên 40 tuổi được chẩn đoán nhiễm </w:t>
      </w:r>
      <w:r>
        <w:rPr>
          <w:i/>
        </w:rPr>
        <w:t>Helicobacter Pylori. </w:t>
      </w:r>
      <w:r>
        <w:rPr/>
        <w:t>Tỷ lệ bệnh</w:t>
      </w:r>
      <w:r>
        <w:rPr>
          <w:spacing w:val="40"/>
        </w:rPr>
        <w:t> </w:t>
      </w:r>
      <w:r>
        <w:rPr/>
        <w:t>nhân xuất hiện ung thư dạ dày trong vòng dưới 1 năm sau chỉ định được so sánh giữa 2 nhóm tùy thuộc theo mức độ phơi nhiễm PPI lớn hơn hay nhỏ hơn 180 liều hàng ngày.</w:t>
      </w:r>
    </w:p>
    <w:p>
      <w:pPr>
        <w:pStyle w:val="BodyText"/>
        <w:spacing w:before="81"/>
        <w:ind w:left="3332"/>
      </w:pPr>
      <w:r>
        <w:rPr/>
        <w:t>Nguồn:</w:t>
      </w:r>
      <w:r>
        <w:rPr>
          <w:spacing w:val="-10"/>
        </w:rPr>
        <w:t> </w:t>
      </w:r>
      <w:hyperlink r:id="rId20">
        <w:r>
          <w:rPr>
            <w:spacing w:val="-2"/>
          </w:rPr>
          <w:t>http://canhgiacduoc.org.vn/CanhGiacDuoc/DiemTin</w:t>
        </w:r>
      </w:hyperlink>
    </w:p>
    <w:p>
      <w:pPr>
        <w:spacing w:after="0"/>
        <w:sectPr>
          <w:pgSz w:w="10800" w:h="15600"/>
          <w:pgMar w:top="20" w:bottom="28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213"/>
      </w:pPr>
    </w:p>
    <w:p>
      <w:pPr>
        <w:pStyle w:val="BodyText"/>
        <w:spacing w:line="249" w:lineRule="auto"/>
        <w:ind w:left="674" w:right="453"/>
        <w:jc w:val="both"/>
      </w:pPr>
      <w:r>
        <w:rPr/>
        <mc:AlternateContent>
          <mc:Choice Requires="wps">
            <w:drawing>
              <wp:anchor distT="0" distB="0" distL="0" distR="0" allowOverlap="1" layoutInCell="1" locked="0" behindDoc="0" simplePos="0" relativeHeight="15736832">
                <wp:simplePos x="0" y="0"/>
                <wp:positionH relativeFrom="page">
                  <wp:posOffset>0</wp:posOffset>
                </wp:positionH>
                <wp:positionV relativeFrom="paragraph">
                  <wp:posOffset>-1464705</wp:posOffset>
                </wp:positionV>
                <wp:extent cx="6858000" cy="1304925"/>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6858000" cy="1304925"/>
                          <a:chExt cx="6858000" cy="1304925"/>
                        </a:xfrm>
                      </wpg:grpSpPr>
                      <wps:wsp>
                        <wps:cNvPr id="45" name="Graphic 45"/>
                        <wps:cNvSpPr/>
                        <wps:spPr>
                          <a:xfrm>
                            <a:off x="514349" y="418337"/>
                            <a:ext cx="6000115" cy="871855"/>
                          </a:xfrm>
                          <a:custGeom>
                            <a:avLst/>
                            <a:gdLst/>
                            <a:ahLst/>
                            <a:cxnLst/>
                            <a:rect l="l" t="t" r="r" b="b"/>
                            <a:pathLst>
                              <a:path w="6000115" h="871855">
                                <a:moveTo>
                                  <a:pt x="0" y="145288"/>
                                </a:moveTo>
                                <a:lnTo>
                                  <a:pt x="7407" y="99356"/>
                                </a:lnTo>
                                <a:lnTo>
                                  <a:pt x="28032" y="59472"/>
                                </a:lnTo>
                                <a:lnTo>
                                  <a:pt x="59483" y="28025"/>
                                </a:lnTo>
                                <a:lnTo>
                                  <a:pt x="99366" y="7404"/>
                                </a:lnTo>
                                <a:lnTo>
                                  <a:pt x="145287" y="0"/>
                                </a:lnTo>
                                <a:lnTo>
                                  <a:pt x="5854700" y="0"/>
                                </a:lnTo>
                                <a:lnTo>
                                  <a:pt x="5900631" y="7404"/>
                                </a:lnTo>
                                <a:lnTo>
                                  <a:pt x="5940515" y="28025"/>
                                </a:lnTo>
                                <a:lnTo>
                                  <a:pt x="5971962" y="59472"/>
                                </a:lnTo>
                                <a:lnTo>
                                  <a:pt x="5992583" y="99356"/>
                                </a:lnTo>
                                <a:lnTo>
                                  <a:pt x="5999988" y="145288"/>
                                </a:lnTo>
                                <a:lnTo>
                                  <a:pt x="5999988" y="726440"/>
                                </a:lnTo>
                                <a:lnTo>
                                  <a:pt x="5992583" y="772371"/>
                                </a:lnTo>
                                <a:lnTo>
                                  <a:pt x="5971962" y="812255"/>
                                </a:lnTo>
                                <a:lnTo>
                                  <a:pt x="5940515" y="843702"/>
                                </a:lnTo>
                                <a:lnTo>
                                  <a:pt x="5900631" y="864323"/>
                                </a:lnTo>
                                <a:lnTo>
                                  <a:pt x="5854700" y="871727"/>
                                </a:lnTo>
                                <a:lnTo>
                                  <a:pt x="145287" y="871727"/>
                                </a:lnTo>
                                <a:lnTo>
                                  <a:pt x="99366" y="864323"/>
                                </a:lnTo>
                                <a:lnTo>
                                  <a:pt x="59483" y="843702"/>
                                </a:lnTo>
                                <a:lnTo>
                                  <a:pt x="28032" y="812255"/>
                                </a:lnTo>
                                <a:lnTo>
                                  <a:pt x="7407" y="772371"/>
                                </a:lnTo>
                                <a:lnTo>
                                  <a:pt x="0" y="726440"/>
                                </a:lnTo>
                                <a:lnTo>
                                  <a:pt x="0" y="145288"/>
                                </a:lnTo>
                                <a:close/>
                              </a:path>
                            </a:pathLst>
                          </a:custGeom>
                          <a:ln w="28575">
                            <a:solidFill>
                              <a:srgbClr val="95D2DE"/>
                            </a:solidFill>
                            <a:prstDash val="solid"/>
                          </a:ln>
                        </wps:spPr>
                        <wps:bodyPr wrap="square" lIns="0" tIns="0" rIns="0" bIns="0" rtlCol="0">
                          <a:prstTxWarp prst="textNoShape">
                            <a:avLst/>
                          </a:prstTxWarp>
                          <a:noAutofit/>
                        </wps:bodyPr>
                      </wps:wsp>
                      <pic:pic>
                        <pic:nvPicPr>
                          <pic:cNvPr id="46" name="Image 46"/>
                          <pic:cNvPicPr/>
                        </pic:nvPicPr>
                        <pic:blipFill>
                          <a:blip r:embed="rId19" cstate="print"/>
                          <a:stretch>
                            <a:fillRect/>
                          </a:stretch>
                        </pic:blipFill>
                        <pic:spPr>
                          <a:xfrm>
                            <a:off x="0" y="0"/>
                            <a:ext cx="6857999" cy="428244"/>
                          </a:xfrm>
                          <a:prstGeom prst="rect">
                            <a:avLst/>
                          </a:prstGeom>
                        </pic:spPr>
                      </pic:pic>
                      <wps:wsp>
                        <wps:cNvPr id="47" name="Textbox 47"/>
                        <wps:cNvSpPr txBox="1"/>
                        <wps:spPr>
                          <a:xfrm>
                            <a:off x="0" y="0"/>
                            <a:ext cx="6858000" cy="1304925"/>
                          </a:xfrm>
                          <a:prstGeom prst="rect">
                            <a:avLst/>
                          </a:prstGeom>
                        </wps:spPr>
                        <wps:txbx>
                          <w:txbxContent>
                            <w:p>
                              <w:pPr>
                                <w:spacing w:line="240" w:lineRule="auto" w:before="295"/>
                                <w:rPr>
                                  <w:sz w:val="36"/>
                                </w:rPr>
                              </w:pPr>
                            </w:p>
                            <w:p>
                              <w:pPr>
                                <w:spacing w:line="247" w:lineRule="auto" w:before="0"/>
                                <w:ind w:left="1298" w:right="1034" w:firstLine="8"/>
                                <w:jc w:val="center"/>
                                <w:rPr>
                                  <w:b/>
                                  <w:sz w:val="36"/>
                                </w:rPr>
                              </w:pPr>
                              <w:r>
                                <w:rPr>
                                  <w:b/>
                                  <w:color w:val="205E6B"/>
                                  <w:sz w:val="36"/>
                                </w:rPr>
                                <w:t>MHRA: CẢNH BÁO NHẮC LẠI VỀ NGUY</w:t>
                              </w:r>
                              <w:r>
                                <w:rPr>
                                  <w:b/>
                                  <w:color w:val="205E6B"/>
                                  <w:spacing w:val="-2"/>
                                  <w:sz w:val="36"/>
                                </w:rPr>
                                <w:t> </w:t>
                              </w:r>
                              <w:r>
                                <w:rPr>
                                  <w:b/>
                                  <w:color w:val="205E6B"/>
                                  <w:sz w:val="36"/>
                                </w:rPr>
                                <w:t>CƠ GẶP BIẾN</w:t>
                              </w:r>
                              <w:r>
                                <w:rPr>
                                  <w:b/>
                                  <w:color w:val="205E6B"/>
                                  <w:spacing w:val="-6"/>
                                  <w:sz w:val="36"/>
                                </w:rPr>
                                <w:t> </w:t>
                              </w:r>
                              <w:r>
                                <w:rPr>
                                  <w:b/>
                                  <w:color w:val="205E6B"/>
                                  <w:sz w:val="36"/>
                                </w:rPr>
                                <w:t>CỐ</w:t>
                              </w:r>
                              <w:r>
                                <w:rPr>
                                  <w:b/>
                                  <w:color w:val="205E6B"/>
                                  <w:spacing w:val="-6"/>
                                  <w:sz w:val="36"/>
                                </w:rPr>
                                <w:t> </w:t>
                              </w:r>
                              <w:r>
                                <w:rPr>
                                  <w:b/>
                                  <w:color w:val="205E6B"/>
                                  <w:sz w:val="36"/>
                                </w:rPr>
                                <w:t>BẤT LỢI</w:t>
                              </w:r>
                              <w:r>
                                <w:rPr>
                                  <w:b/>
                                  <w:color w:val="205E6B"/>
                                  <w:spacing w:val="-7"/>
                                  <w:sz w:val="36"/>
                                </w:rPr>
                                <w:t> </w:t>
                              </w:r>
                              <w:r>
                                <w:rPr>
                                  <w:b/>
                                  <w:color w:val="205E6B"/>
                                  <w:sz w:val="36"/>
                                </w:rPr>
                                <w:t>TRÊN</w:t>
                              </w:r>
                              <w:r>
                                <w:rPr>
                                  <w:b/>
                                  <w:color w:val="205E6B"/>
                                  <w:spacing w:val="-6"/>
                                  <w:sz w:val="36"/>
                                </w:rPr>
                                <w:t> </w:t>
                              </w:r>
                              <w:r>
                                <w:rPr>
                                  <w:b/>
                                  <w:color w:val="205E6B"/>
                                  <w:sz w:val="36"/>
                                </w:rPr>
                                <w:t>TÂM</w:t>
                              </w:r>
                              <w:r>
                                <w:rPr>
                                  <w:b/>
                                  <w:color w:val="205E6B"/>
                                  <w:spacing w:val="-8"/>
                                  <w:sz w:val="36"/>
                                </w:rPr>
                                <w:t> </w:t>
                              </w:r>
                              <w:r>
                                <w:rPr>
                                  <w:b/>
                                  <w:color w:val="205E6B"/>
                                  <w:sz w:val="36"/>
                                </w:rPr>
                                <w:t>THẦN KINH</w:t>
                              </w:r>
                              <w:r>
                                <w:rPr>
                                  <w:b/>
                                  <w:color w:val="205E6B"/>
                                  <w:spacing w:val="-8"/>
                                  <w:sz w:val="36"/>
                                </w:rPr>
                                <w:t> </w:t>
                              </w:r>
                              <w:r>
                                <w:rPr>
                                  <w:b/>
                                  <w:color w:val="205E6B"/>
                                  <w:sz w:val="36"/>
                                </w:rPr>
                                <w:t>KHI</w:t>
                              </w:r>
                              <w:r>
                                <w:rPr>
                                  <w:b/>
                                  <w:color w:val="205E6B"/>
                                  <w:spacing w:val="-6"/>
                                  <w:sz w:val="36"/>
                                </w:rPr>
                                <w:t> </w:t>
                              </w:r>
                              <w:r>
                                <w:rPr>
                                  <w:b/>
                                  <w:color w:val="205E6B"/>
                                  <w:sz w:val="36"/>
                                </w:rPr>
                                <w:t>SỬ DỤNG MONTELUKAST</w:t>
                              </w:r>
                            </w:p>
                          </w:txbxContent>
                        </wps:txbx>
                        <wps:bodyPr wrap="square" lIns="0" tIns="0" rIns="0" bIns="0" rtlCol="0">
                          <a:noAutofit/>
                        </wps:bodyPr>
                      </wps:wsp>
                    </wpg:wgp>
                  </a:graphicData>
                </a:graphic>
              </wp:anchor>
            </w:drawing>
          </mc:Choice>
          <mc:Fallback>
            <w:pict>
              <v:group style="position:absolute;margin-left:.000008pt;margin-top:-115.331116pt;width:540pt;height:102.75pt;mso-position-horizontal-relative:page;mso-position-vertical-relative:paragraph;z-index:15736832" id="docshapegroup40" coordorigin="0,-2307" coordsize="10800,2055">
                <v:shape style="position:absolute;left:810;top:-1648;width:9449;height:1373" id="docshape41" coordorigin="810,-1648" coordsize="9449,1373" path="m810,-1419l822,-1491,854,-1554,904,-1604,966,-1636,1039,-1648,10030,-1648,10102,-1636,10165,-1604,10215,-1554,10247,-1491,10259,-1419,10259,-504,10247,-431,10215,-369,10165,-319,10102,-287,10030,-275,1039,-275,966,-287,904,-319,854,-369,822,-431,810,-504,810,-1419xe" filled="false" stroked="true" strokeweight="2.25pt" strokecolor="#95d2de">
                  <v:path arrowok="t"/>
                  <v:stroke dashstyle="solid"/>
                </v:shape>
                <v:shape style="position:absolute;left:0;top:-2307;width:10800;height:675" type="#_x0000_t75" id="docshape42" stroked="false">
                  <v:imagedata r:id="rId19" o:title=""/>
                </v:shape>
                <v:shape style="position:absolute;left:0;top:-2307;width:10800;height:2055" type="#_x0000_t202" id="docshape43" filled="false" stroked="false">
                  <v:textbox inset="0,0,0,0">
                    <w:txbxContent>
                      <w:p>
                        <w:pPr>
                          <w:spacing w:line="240" w:lineRule="auto" w:before="295"/>
                          <w:rPr>
                            <w:sz w:val="36"/>
                          </w:rPr>
                        </w:pPr>
                      </w:p>
                      <w:p>
                        <w:pPr>
                          <w:spacing w:line="247" w:lineRule="auto" w:before="0"/>
                          <w:ind w:left="1298" w:right="1034" w:firstLine="8"/>
                          <w:jc w:val="center"/>
                          <w:rPr>
                            <w:b/>
                            <w:sz w:val="36"/>
                          </w:rPr>
                        </w:pPr>
                        <w:r>
                          <w:rPr>
                            <w:b/>
                            <w:color w:val="205E6B"/>
                            <w:sz w:val="36"/>
                          </w:rPr>
                          <w:t>MHRA: CẢNH BÁO NHẮC LẠI VỀ NGUY</w:t>
                        </w:r>
                        <w:r>
                          <w:rPr>
                            <w:b/>
                            <w:color w:val="205E6B"/>
                            <w:spacing w:val="-2"/>
                            <w:sz w:val="36"/>
                          </w:rPr>
                          <w:t> </w:t>
                        </w:r>
                        <w:r>
                          <w:rPr>
                            <w:b/>
                            <w:color w:val="205E6B"/>
                            <w:sz w:val="36"/>
                          </w:rPr>
                          <w:t>CƠ GẶP BIẾN</w:t>
                        </w:r>
                        <w:r>
                          <w:rPr>
                            <w:b/>
                            <w:color w:val="205E6B"/>
                            <w:spacing w:val="-6"/>
                            <w:sz w:val="36"/>
                          </w:rPr>
                          <w:t> </w:t>
                        </w:r>
                        <w:r>
                          <w:rPr>
                            <w:b/>
                            <w:color w:val="205E6B"/>
                            <w:sz w:val="36"/>
                          </w:rPr>
                          <w:t>CỐ</w:t>
                        </w:r>
                        <w:r>
                          <w:rPr>
                            <w:b/>
                            <w:color w:val="205E6B"/>
                            <w:spacing w:val="-6"/>
                            <w:sz w:val="36"/>
                          </w:rPr>
                          <w:t> </w:t>
                        </w:r>
                        <w:r>
                          <w:rPr>
                            <w:b/>
                            <w:color w:val="205E6B"/>
                            <w:sz w:val="36"/>
                          </w:rPr>
                          <w:t>BẤT LỢI</w:t>
                        </w:r>
                        <w:r>
                          <w:rPr>
                            <w:b/>
                            <w:color w:val="205E6B"/>
                            <w:spacing w:val="-7"/>
                            <w:sz w:val="36"/>
                          </w:rPr>
                          <w:t> </w:t>
                        </w:r>
                        <w:r>
                          <w:rPr>
                            <w:b/>
                            <w:color w:val="205E6B"/>
                            <w:sz w:val="36"/>
                          </w:rPr>
                          <w:t>TRÊN</w:t>
                        </w:r>
                        <w:r>
                          <w:rPr>
                            <w:b/>
                            <w:color w:val="205E6B"/>
                            <w:spacing w:val="-6"/>
                            <w:sz w:val="36"/>
                          </w:rPr>
                          <w:t> </w:t>
                        </w:r>
                        <w:r>
                          <w:rPr>
                            <w:b/>
                            <w:color w:val="205E6B"/>
                            <w:sz w:val="36"/>
                          </w:rPr>
                          <w:t>TÂM</w:t>
                        </w:r>
                        <w:r>
                          <w:rPr>
                            <w:b/>
                            <w:color w:val="205E6B"/>
                            <w:spacing w:val="-8"/>
                            <w:sz w:val="36"/>
                          </w:rPr>
                          <w:t> </w:t>
                        </w:r>
                        <w:r>
                          <w:rPr>
                            <w:b/>
                            <w:color w:val="205E6B"/>
                            <w:sz w:val="36"/>
                          </w:rPr>
                          <w:t>THẦN KINH</w:t>
                        </w:r>
                        <w:r>
                          <w:rPr>
                            <w:b/>
                            <w:color w:val="205E6B"/>
                            <w:spacing w:val="-8"/>
                            <w:sz w:val="36"/>
                          </w:rPr>
                          <w:t> </w:t>
                        </w:r>
                        <w:r>
                          <w:rPr>
                            <w:b/>
                            <w:color w:val="205E6B"/>
                            <w:sz w:val="36"/>
                          </w:rPr>
                          <w:t>KHI</w:t>
                        </w:r>
                        <w:r>
                          <w:rPr>
                            <w:b/>
                            <w:color w:val="205E6B"/>
                            <w:spacing w:val="-6"/>
                            <w:sz w:val="36"/>
                          </w:rPr>
                          <w:t> </w:t>
                        </w:r>
                        <w:r>
                          <w:rPr>
                            <w:b/>
                            <w:color w:val="205E6B"/>
                            <w:sz w:val="36"/>
                          </w:rPr>
                          <w:t>SỬ DỤNG MONTELUKAST</w:t>
                        </w:r>
                      </w:p>
                    </w:txbxContent>
                  </v:textbox>
                  <w10:wrap type="none"/>
                </v:shape>
                <w10:wrap type="none"/>
              </v:group>
            </w:pict>
          </mc:Fallback>
        </mc:AlternateContent>
      </w:r>
      <w:r>
        <w:rPr>
          <w:color w:val="414141"/>
        </w:rPr>
        <w:t>Từ khi được cấp phép tại Anh 1998, MHRA nhận được 1223 báo cáo biến cố bất</w:t>
      </w:r>
      <w:r>
        <w:rPr>
          <w:color w:val="414141"/>
          <w:spacing w:val="40"/>
        </w:rPr>
        <w:t> </w:t>
      </w:r>
      <w:r>
        <w:rPr>
          <w:color w:val="414141"/>
        </w:rPr>
        <w:t>lợi trên tâm thần kinh nghi ngờ liên quan đến montelukast. Các biến cố được báo cáo phổ biến mọi lứa tuổi gồm rối loạn giấc ngủ, ảo giác, lo lắng, trầm cảm,</w:t>
      </w:r>
      <w:r>
        <w:rPr>
          <w:color w:val="414141"/>
          <w:spacing w:val="80"/>
        </w:rPr>
        <w:t> </w:t>
      </w:r>
      <w:r>
        <w:rPr>
          <w:color w:val="414141"/>
        </w:rPr>
        <w:t>thay đổi hành vi và tâm trạng. Thường gặp ở trẻ nhỏ (12 tuổi trở xuống) là hành vi hung hăng, gặp ác mộng, lo lắng, trong khi ở trẻ lớn tuổi hơn (13 đến 17 tuổi), biến cố thường là lo lắng, ý định tự tử, trầm cảm. Tại Anh, thông tin về biến cố tâm thần kinh</w:t>
      </w:r>
      <w:r>
        <w:rPr>
          <w:color w:val="414141"/>
          <w:spacing w:val="-1"/>
        </w:rPr>
        <w:t> </w:t>
      </w:r>
      <w:r>
        <w:rPr>
          <w:color w:val="414141"/>
        </w:rPr>
        <w:t>được đưa vào thông tin sản phẩm của</w:t>
      </w:r>
      <w:r>
        <w:rPr>
          <w:color w:val="414141"/>
          <w:spacing w:val="40"/>
        </w:rPr>
        <w:t> </w:t>
      </w:r>
      <w:r>
        <w:rPr>
          <w:color w:val="414141"/>
        </w:rPr>
        <w:t>thuốc chứa montelukast vào năm 2008 và cảnh báo chi tiết được bổ sung vào năm 2019.</w:t>
      </w:r>
    </w:p>
    <w:p>
      <w:pPr>
        <w:pStyle w:val="BodyText"/>
        <w:spacing w:line="249" w:lineRule="auto" w:before="9"/>
        <w:ind w:left="674" w:right="456"/>
        <w:jc w:val="both"/>
      </w:pPr>
      <w:r>
        <w:rPr>
          <w:color w:val="414141"/>
        </w:rPr>
        <w:t>Các biến cố này gồm: Rối loạn giấc ngủ, trầm cảm, kích thích, có thể kèm hành vi hung hăng (1/100); Rối loạn chú ý hoặc trí nhớ (tần suất 1/1.000); Ảo giác, hoặc</w:t>
      </w:r>
      <w:r>
        <w:rPr>
          <w:color w:val="414141"/>
          <w:spacing w:val="40"/>
        </w:rPr>
        <w:t> </w:t>
      </w:r>
      <w:r>
        <w:rPr>
          <w:color w:val="414141"/>
        </w:rPr>
        <w:t>suy nghĩ và hành vi tự tử (tần suất 1/10.000). Tháng 09/2019, trong Bản tin Drug Safety Update, MHRA</w:t>
      </w:r>
      <w:r>
        <w:rPr>
          <w:color w:val="414141"/>
          <w:spacing w:val="40"/>
        </w:rPr>
        <w:t> </w:t>
      </w:r>
      <w:r>
        <w:rPr>
          <w:color w:val="414141"/>
        </w:rPr>
        <w:t>nhắc lại cho nhân viên y tế, bệnh nhân về nguy cơ gặp biến cố tâm thần kinh liên quan đến montelukast. MHRA đã tiến hành đánh giá bằng chứng mới, cân nhắc vấn đề của bệnh nhân và người chăm sóc, đồng thời, xin tư vấn lâm sàng độc lập từ các bác sĩ nhi khoa, sức khoẻ tâm thần, hô hấp và chuyên gia về an toàn thuốc của Ủy ban Thuốc sử dụng trên người.</w:t>
      </w:r>
    </w:p>
    <w:p>
      <w:pPr>
        <w:pStyle w:val="BodyText"/>
        <w:spacing w:line="249" w:lineRule="auto" w:before="8"/>
        <w:ind w:left="674" w:right="453"/>
        <w:jc w:val="both"/>
      </w:pPr>
      <w:r>
        <w:rPr>
          <w:color w:val="414141"/>
        </w:rPr>
        <w:t>Kết quả đánh giá dữ liệu báo cáo biến cố bất lợi cho thấy, có khả năng thiếu nhận thức ở cả nhân viên y tế, bệnh nhân và người chăm sóc về nguy cơ gặp biến cố tâm thần kinh khi sử dụng montelukast. Dựa trên bằng chứng hiện có, nhóm tư vấn Cảnh giác Dược cho rằng nên ngừng sử dụng montelukast ngay</w:t>
      </w:r>
      <w:r>
        <w:rPr>
          <w:color w:val="414141"/>
          <w:spacing w:val="-2"/>
        </w:rPr>
        <w:t> </w:t>
      </w:r>
      <w:r>
        <w:rPr>
          <w:color w:val="414141"/>
        </w:rPr>
        <w:t>khi có triệu chứng do đặc thù của các biến cố này và việc ngừng thuốc kịp thời có thể giúp ngăn chặn triệu chứng trở nặng hơn. Để nâng cao nhận thức về nguy cơ gặp biến cố trên tâm thần kinh khi sử dụng montelukast, sắp tới, cảnh báo về biến cố này trong thông tin sản phẩm tại Anh sẽ được đóng khung để nhấn mạnh, đồng thời, cập nhật các bằng chứng mới nhất hiện có.</w:t>
      </w:r>
    </w:p>
    <w:p>
      <w:pPr>
        <w:pStyle w:val="BodyText"/>
        <w:spacing w:before="8"/>
        <w:rPr>
          <w:sz w:val="18"/>
        </w:rPr>
      </w:pPr>
      <w:r>
        <w:rPr/>
        <mc:AlternateContent>
          <mc:Choice Requires="wps">
            <w:drawing>
              <wp:anchor distT="0" distB="0" distL="0" distR="0" allowOverlap="1" layoutInCell="1" locked="0" behindDoc="1" simplePos="0" relativeHeight="487595520">
                <wp:simplePos x="0" y="0"/>
                <wp:positionH relativeFrom="page">
                  <wp:posOffset>330454</wp:posOffset>
                </wp:positionH>
                <wp:positionV relativeFrom="paragraph">
                  <wp:posOffset>152043</wp:posOffset>
                </wp:positionV>
                <wp:extent cx="6332855" cy="2536825"/>
                <wp:effectExtent l="0" t="0" r="0" b="0"/>
                <wp:wrapTopAndBottom/>
                <wp:docPr id="48" name="Group 48"/>
                <wp:cNvGraphicFramePr>
                  <a:graphicFrameLocks/>
                </wp:cNvGraphicFramePr>
                <a:graphic>
                  <a:graphicData uri="http://schemas.microsoft.com/office/word/2010/wordprocessingGroup">
                    <wpg:wgp>
                      <wpg:cNvPr id="48" name="Group 48"/>
                      <wpg:cNvGrpSpPr/>
                      <wpg:grpSpPr>
                        <a:xfrm>
                          <a:off x="0" y="0"/>
                          <a:ext cx="6332855" cy="2536825"/>
                          <a:chExt cx="6332855" cy="2536825"/>
                        </a:xfrm>
                      </wpg:grpSpPr>
                      <wps:wsp>
                        <wps:cNvPr id="49" name="Graphic 49"/>
                        <wps:cNvSpPr/>
                        <wps:spPr>
                          <a:xfrm>
                            <a:off x="6350" y="6350"/>
                            <a:ext cx="6320155" cy="2524125"/>
                          </a:xfrm>
                          <a:custGeom>
                            <a:avLst/>
                            <a:gdLst/>
                            <a:ahLst/>
                            <a:cxnLst/>
                            <a:rect l="l" t="t" r="r" b="b"/>
                            <a:pathLst>
                              <a:path w="6320155" h="2524125">
                                <a:moveTo>
                                  <a:pt x="5899404" y="0"/>
                                </a:moveTo>
                                <a:lnTo>
                                  <a:pt x="420624" y="0"/>
                                </a:lnTo>
                                <a:lnTo>
                                  <a:pt x="371571" y="2830"/>
                                </a:lnTo>
                                <a:lnTo>
                                  <a:pt x="324181" y="11110"/>
                                </a:lnTo>
                                <a:lnTo>
                                  <a:pt x="278768" y="24524"/>
                                </a:lnTo>
                                <a:lnTo>
                                  <a:pt x="235647" y="42756"/>
                                </a:lnTo>
                                <a:lnTo>
                                  <a:pt x="195136" y="65491"/>
                                </a:lnTo>
                                <a:lnTo>
                                  <a:pt x="157548" y="92413"/>
                                </a:lnTo>
                                <a:lnTo>
                                  <a:pt x="123201" y="123205"/>
                                </a:lnTo>
                                <a:lnTo>
                                  <a:pt x="92409" y="157554"/>
                                </a:lnTo>
                                <a:lnTo>
                                  <a:pt x="65488" y="195141"/>
                                </a:lnTo>
                                <a:lnTo>
                                  <a:pt x="42754" y="235653"/>
                                </a:lnTo>
                                <a:lnTo>
                                  <a:pt x="24522" y="278773"/>
                                </a:lnTo>
                                <a:lnTo>
                                  <a:pt x="11109" y="324185"/>
                                </a:lnTo>
                                <a:lnTo>
                                  <a:pt x="2829" y="371574"/>
                                </a:lnTo>
                                <a:lnTo>
                                  <a:pt x="0" y="420624"/>
                                </a:lnTo>
                                <a:lnTo>
                                  <a:pt x="0" y="2103107"/>
                                </a:lnTo>
                                <a:lnTo>
                                  <a:pt x="2829" y="2152161"/>
                                </a:lnTo>
                                <a:lnTo>
                                  <a:pt x="11109" y="2199554"/>
                                </a:lnTo>
                                <a:lnTo>
                                  <a:pt x="24522" y="2244969"/>
                                </a:lnTo>
                                <a:lnTo>
                                  <a:pt x="42754" y="2288091"/>
                                </a:lnTo>
                                <a:lnTo>
                                  <a:pt x="65488" y="2328604"/>
                                </a:lnTo>
                                <a:lnTo>
                                  <a:pt x="92409" y="2366192"/>
                                </a:lnTo>
                                <a:lnTo>
                                  <a:pt x="123201" y="2400541"/>
                                </a:lnTo>
                                <a:lnTo>
                                  <a:pt x="157548" y="2431333"/>
                                </a:lnTo>
                                <a:lnTo>
                                  <a:pt x="195136" y="2458255"/>
                                </a:lnTo>
                                <a:lnTo>
                                  <a:pt x="235647" y="2480989"/>
                                </a:lnTo>
                                <a:lnTo>
                                  <a:pt x="278768" y="2499221"/>
                                </a:lnTo>
                                <a:lnTo>
                                  <a:pt x="324181" y="2512634"/>
                                </a:lnTo>
                                <a:lnTo>
                                  <a:pt x="371571" y="2520914"/>
                                </a:lnTo>
                                <a:lnTo>
                                  <a:pt x="420624" y="2523744"/>
                                </a:lnTo>
                                <a:lnTo>
                                  <a:pt x="5899404" y="2523744"/>
                                </a:lnTo>
                                <a:lnTo>
                                  <a:pt x="5948453" y="2520914"/>
                                </a:lnTo>
                                <a:lnTo>
                                  <a:pt x="5995842" y="2512634"/>
                                </a:lnTo>
                                <a:lnTo>
                                  <a:pt x="6041254" y="2499221"/>
                                </a:lnTo>
                                <a:lnTo>
                                  <a:pt x="6084374" y="2480989"/>
                                </a:lnTo>
                                <a:lnTo>
                                  <a:pt x="6124886" y="2458255"/>
                                </a:lnTo>
                                <a:lnTo>
                                  <a:pt x="6162473" y="2431333"/>
                                </a:lnTo>
                                <a:lnTo>
                                  <a:pt x="6196822" y="2400541"/>
                                </a:lnTo>
                                <a:lnTo>
                                  <a:pt x="6227614" y="2366192"/>
                                </a:lnTo>
                                <a:lnTo>
                                  <a:pt x="6254536" y="2328604"/>
                                </a:lnTo>
                                <a:lnTo>
                                  <a:pt x="6277271" y="2288091"/>
                                </a:lnTo>
                                <a:lnTo>
                                  <a:pt x="6295503" y="2244969"/>
                                </a:lnTo>
                                <a:lnTo>
                                  <a:pt x="6308917" y="2199554"/>
                                </a:lnTo>
                                <a:lnTo>
                                  <a:pt x="6317197" y="2152161"/>
                                </a:lnTo>
                                <a:lnTo>
                                  <a:pt x="6320028" y="2103107"/>
                                </a:lnTo>
                                <a:lnTo>
                                  <a:pt x="6320028" y="420624"/>
                                </a:lnTo>
                                <a:lnTo>
                                  <a:pt x="6317197" y="371574"/>
                                </a:lnTo>
                                <a:lnTo>
                                  <a:pt x="6308917" y="324185"/>
                                </a:lnTo>
                                <a:lnTo>
                                  <a:pt x="6295503" y="278773"/>
                                </a:lnTo>
                                <a:lnTo>
                                  <a:pt x="6277271" y="235653"/>
                                </a:lnTo>
                                <a:lnTo>
                                  <a:pt x="6254536" y="195141"/>
                                </a:lnTo>
                                <a:lnTo>
                                  <a:pt x="6227614" y="157554"/>
                                </a:lnTo>
                                <a:lnTo>
                                  <a:pt x="6196822" y="123205"/>
                                </a:lnTo>
                                <a:lnTo>
                                  <a:pt x="6162473" y="92413"/>
                                </a:lnTo>
                                <a:lnTo>
                                  <a:pt x="6124886" y="65491"/>
                                </a:lnTo>
                                <a:lnTo>
                                  <a:pt x="6084374" y="42756"/>
                                </a:lnTo>
                                <a:lnTo>
                                  <a:pt x="6041254" y="24524"/>
                                </a:lnTo>
                                <a:lnTo>
                                  <a:pt x="5995842" y="11110"/>
                                </a:lnTo>
                                <a:lnTo>
                                  <a:pt x="5948453" y="2830"/>
                                </a:lnTo>
                                <a:lnTo>
                                  <a:pt x="5899404" y="0"/>
                                </a:lnTo>
                                <a:close/>
                              </a:path>
                            </a:pathLst>
                          </a:custGeom>
                          <a:solidFill>
                            <a:srgbClr val="95D2DE"/>
                          </a:solidFill>
                        </wps:spPr>
                        <wps:bodyPr wrap="square" lIns="0" tIns="0" rIns="0" bIns="0" rtlCol="0">
                          <a:prstTxWarp prst="textNoShape">
                            <a:avLst/>
                          </a:prstTxWarp>
                          <a:noAutofit/>
                        </wps:bodyPr>
                      </wps:wsp>
                      <wps:wsp>
                        <wps:cNvPr id="50" name="Graphic 50"/>
                        <wps:cNvSpPr/>
                        <wps:spPr>
                          <a:xfrm>
                            <a:off x="6350" y="6350"/>
                            <a:ext cx="6320155" cy="2524125"/>
                          </a:xfrm>
                          <a:custGeom>
                            <a:avLst/>
                            <a:gdLst/>
                            <a:ahLst/>
                            <a:cxnLst/>
                            <a:rect l="l" t="t" r="r" b="b"/>
                            <a:pathLst>
                              <a:path w="6320155" h="2524125">
                                <a:moveTo>
                                  <a:pt x="0" y="420624"/>
                                </a:moveTo>
                                <a:lnTo>
                                  <a:pt x="2829" y="371574"/>
                                </a:lnTo>
                                <a:lnTo>
                                  <a:pt x="11109" y="324185"/>
                                </a:lnTo>
                                <a:lnTo>
                                  <a:pt x="24522" y="278773"/>
                                </a:lnTo>
                                <a:lnTo>
                                  <a:pt x="42754" y="235653"/>
                                </a:lnTo>
                                <a:lnTo>
                                  <a:pt x="65488" y="195141"/>
                                </a:lnTo>
                                <a:lnTo>
                                  <a:pt x="92409" y="157554"/>
                                </a:lnTo>
                                <a:lnTo>
                                  <a:pt x="123201" y="123205"/>
                                </a:lnTo>
                                <a:lnTo>
                                  <a:pt x="157548" y="92413"/>
                                </a:lnTo>
                                <a:lnTo>
                                  <a:pt x="195136" y="65491"/>
                                </a:lnTo>
                                <a:lnTo>
                                  <a:pt x="235647" y="42756"/>
                                </a:lnTo>
                                <a:lnTo>
                                  <a:pt x="278768" y="24524"/>
                                </a:lnTo>
                                <a:lnTo>
                                  <a:pt x="324181" y="11110"/>
                                </a:lnTo>
                                <a:lnTo>
                                  <a:pt x="371571" y="2830"/>
                                </a:lnTo>
                                <a:lnTo>
                                  <a:pt x="420624" y="0"/>
                                </a:lnTo>
                                <a:lnTo>
                                  <a:pt x="5899404" y="0"/>
                                </a:lnTo>
                                <a:lnTo>
                                  <a:pt x="5948453" y="2830"/>
                                </a:lnTo>
                                <a:lnTo>
                                  <a:pt x="5995842" y="11110"/>
                                </a:lnTo>
                                <a:lnTo>
                                  <a:pt x="6041254" y="24524"/>
                                </a:lnTo>
                                <a:lnTo>
                                  <a:pt x="6084374" y="42756"/>
                                </a:lnTo>
                                <a:lnTo>
                                  <a:pt x="6124886" y="65491"/>
                                </a:lnTo>
                                <a:lnTo>
                                  <a:pt x="6162473" y="92413"/>
                                </a:lnTo>
                                <a:lnTo>
                                  <a:pt x="6196822" y="123205"/>
                                </a:lnTo>
                                <a:lnTo>
                                  <a:pt x="6227614" y="157554"/>
                                </a:lnTo>
                                <a:lnTo>
                                  <a:pt x="6254536" y="195141"/>
                                </a:lnTo>
                                <a:lnTo>
                                  <a:pt x="6277271" y="235653"/>
                                </a:lnTo>
                                <a:lnTo>
                                  <a:pt x="6295503" y="278773"/>
                                </a:lnTo>
                                <a:lnTo>
                                  <a:pt x="6308917" y="324185"/>
                                </a:lnTo>
                                <a:lnTo>
                                  <a:pt x="6317197" y="371574"/>
                                </a:lnTo>
                                <a:lnTo>
                                  <a:pt x="6320028" y="420624"/>
                                </a:lnTo>
                                <a:lnTo>
                                  <a:pt x="6320028" y="2103107"/>
                                </a:lnTo>
                                <a:lnTo>
                                  <a:pt x="6317197" y="2152161"/>
                                </a:lnTo>
                                <a:lnTo>
                                  <a:pt x="6308917" y="2199554"/>
                                </a:lnTo>
                                <a:lnTo>
                                  <a:pt x="6295503" y="2244969"/>
                                </a:lnTo>
                                <a:lnTo>
                                  <a:pt x="6277271" y="2288091"/>
                                </a:lnTo>
                                <a:lnTo>
                                  <a:pt x="6254536" y="2328604"/>
                                </a:lnTo>
                                <a:lnTo>
                                  <a:pt x="6227614" y="2366192"/>
                                </a:lnTo>
                                <a:lnTo>
                                  <a:pt x="6196822" y="2400541"/>
                                </a:lnTo>
                                <a:lnTo>
                                  <a:pt x="6162473" y="2431333"/>
                                </a:lnTo>
                                <a:lnTo>
                                  <a:pt x="6124886" y="2458255"/>
                                </a:lnTo>
                                <a:lnTo>
                                  <a:pt x="6084374" y="2480989"/>
                                </a:lnTo>
                                <a:lnTo>
                                  <a:pt x="6041254" y="2499221"/>
                                </a:lnTo>
                                <a:lnTo>
                                  <a:pt x="5995842" y="2512634"/>
                                </a:lnTo>
                                <a:lnTo>
                                  <a:pt x="5948453" y="2520914"/>
                                </a:lnTo>
                                <a:lnTo>
                                  <a:pt x="5899404" y="2523744"/>
                                </a:lnTo>
                                <a:lnTo>
                                  <a:pt x="420624" y="2523744"/>
                                </a:lnTo>
                                <a:lnTo>
                                  <a:pt x="371571" y="2520914"/>
                                </a:lnTo>
                                <a:lnTo>
                                  <a:pt x="324181" y="2512634"/>
                                </a:lnTo>
                                <a:lnTo>
                                  <a:pt x="278768" y="2499221"/>
                                </a:lnTo>
                                <a:lnTo>
                                  <a:pt x="235647" y="2480989"/>
                                </a:lnTo>
                                <a:lnTo>
                                  <a:pt x="195136" y="2458255"/>
                                </a:lnTo>
                                <a:lnTo>
                                  <a:pt x="157548" y="2431333"/>
                                </a:lnTo>
                                <a:lnTo>
                                  <a:pt x="123201" y="2400541"/>
                                </a:lnTo>
                                <a:lnTo>
                                  <a:pt x="92409" y="2366192"/>
                                </a:lnTo>
                                <a:lnTo>
                                  <a:pt x="65488" y="2328604"/>
                                </a:lnTo>
                                <a:lnTo>
                                  <a:pt x="42754" y="2288091"/>
                                </a:lnTo>
                                <a:lnTo>
                                  <a:pt x="24522" y="2244969"/>
                                </a:lnTo>
                                <a:lnTo>
                                  <a:pt x="11109" y="2199554"/>
                                </a:lnTo>
                                <a:lnTo>
                                  <a:pt x="2829" y="2152161"/>
                                </a:lnTo>
                                <a:lnTo>
                                  <a:pt x="0" y="2103107"/>
                                </a:lnTo>
                                <a:lnTo>
                                  <a:pt x="0" y="420624"/>
                                </a:lnTo>
                                <a:close/>
                              </a:path>
                            </a:pathLst>
                          </a:custGeom>
                          <a:ln w="12700">
                            <a:solidFill>
                              <a:srgbClr val="388392"/>
                            </a:solidFill>
                            <a:prstDash val="solid"/>
                          </a:ln>
                        </wps:spPr>
                        <wps:bodyPr wrap="square" lIns="0" tIns="0" rIns="0" bIns="0" rtlCol="0">
                          <a:prstTxWarp prst="textNoShape">
                            <a:avLst/>
                          </a:prstTxWarp>
                          <a:noAutofit/>
                        </wps:bodyPr>
                      </wps:wsp>
                      <wps:wsp>
                        <wps:cNvPr id="51" name="Textbox 51"/>
                        <wps:cNvSpPr txBox="1"/>
                        <wps:spPr>
                          <a:xfrm>
                            <a:off x="0" y="0"/>
                            <a:ext cx="6332855" cy="2536825"/>
                          </a:xfrm>
                          <a:prstGeom prst="rect">
                            <a:avLst/>
                          </a:prstGeom>
                        </wps:spPr>
                        <wps:txbx>
                          <w:txbxContent>
                            <w:p>
                              <w:pPr>
                                <w:spacing w:before="135"/>
                                <w:ind w:left="348" w:right="0" w:firstLine="0"/>
                                <w:jc w:val="both"/>
                                <w:rPr>
                                  <w:b/>
                                  <w:sz w:val="26"/>
                                </w:rPr>
                              </w:pPr>
                              <w:r>
                                <w:rPr>
                                  <w:b/>
                                  <w:sz w:val="26"/>
                                </w:rPr>
                                <w:t>Khuyến</w:t>
                              </w:r>
                              <w:r>
                                <w:rPr>
                                  <w:b/>
                                  <w:spacing w:val="3"/>
                                  <w:sz w:val="26"/>
                                </w:rPr>
                                <w:t> </w:t>
                              </w:r>
                              <w:r>
                                <w:rPr>
                                  <w:b/>
                                  <w:sz w:val="26"/>
                                </w:rPr>
                                <w:t>cáo</w:t>
                              </w:r>
                              <w:r>
                                <w:rPr>
                                  <w:b/>
                                  <w:spacing w:val="-4"/>
                                  <w:sz w:val="26"/>
                                </w:rPr>
                                <w:t> </w:t>
                              </w:r>
                              <w:r>
                                <w:rPr>
                                  <w:b/>
                                  <w:sz w:val="26"/>
                                </w:rPr>
                                <w:t>dành</w:t>
                              </w:r>
                              <w:r>
                                <w:rPr>
                                  <w:b/>
                                  <w:spacing w:val="-5"/>
                                  <w:sz w:val="26"/>
                                </w:rPr>
                                <w:t> </w:t>
                              </w:r>
                              <w:r>
                                <w:rPr>
                                  <w:b/>
                                  <w:sz w:val="26"/>
                                </w:rPr>
                                <w:t>cho</w:t>
                              </w:r>
                              <w:r>
                                <w:rPr>
                                  <w:b/>
                                  <w:spacing w:val="-3"/>
                                  <w:sz w:val="26"/>
                                </w:rPr>
                                <w:t> </w:t>
                              </w:r>
                              <w:r>
                                <w:rPr>
                                  <w:b/>
                                  <w:sz w:val="26"/>
                                </w:rPr>
                                <w:t>nhân</w:t>
                              </w:r>
                              <w:r>
                                <w:rPr>
                                  <w:b/>
                                  <w:spacing w:val="-2"/>
                                  <w:sz w:val="26"/>
                                </w:rPr>
                                <w:t> </w:t>
                              </w:r>
                              <w:r>
                                <w:rPr>
                                  <w:b/>
                                  <w:sz w:val="26"/>
                                </w:rPr>
                                <w:t>viên y</w:t>
                              </w:r>
                              <w:r>
                                <w:rPr>
                                  <w:b/>
                                  <w:spacing w:val="-5"/>
                                  <w:sz w:val="26"/>
                                </w:rPr>
                                <w:t> tế:</w:t>
                              </w:r>
                            </w:p>
                            <w:p>
                              <w:pPr>
                                <w:numPr>
                                  <w:ilvl w:val="0"/>
                                  <w:numId w:val="3"/>
                                </w:numPr>
                                <w:tabs>
                                  <w:tab w:pos="532" w:val="left" w:leader="none"/>
                                </w:tabs>
                                <w:spacing w:line="249" w:lineRule="auto" w:before="13"/>
                                <w:ind w:left="348" w:right="343" w:firstLine="0"/>
                                <w:jc w:val="both"/>
                                <w:rPr>
                                  <w:sz w:val="26"/>
                                </w:rPr>
                              </w:pPr>
                              <w:r>
                                <w:rPr>
                                  <w:sz w:val="26"/>
                                </w:rPr>
                                <w:t>Cảnh báo nguy cơ gặp biến cố trên tâm thần kinh trong thông tin sản phẩm thuốc chứa montelukast ở Anh sẽ được cập nhật thêm viền màu đen để nhấn mạnh hơn.</w:t>
                              </w:r>
                            </w:p>
                            <w:p>
                              <w:pPr>
                                <w:numPr>
                                  <w:ilvl w:val="0"/>
                                  <w:numId w:val="3"/>
                                </w:numPr>
                                <w:tabs>
                                  <w:tab w:pos="544" w:val="left" w:leader="none"/>
                                </w:tabs>
                                <w:spacing w:line="249" w:lineRule="auto" w:before="4"/>
                                <w:ind w:left="348" w:right="343" w:firstLine="0"/>
                                <w:jc w:val="both"/>
                                <w:rPr>
                                  <w:sz w:val="26"/>
                                </w:rPr>
                              </w:pPr>
                              <w:r>
                                <w:rPr>
                                  <w:sz w:val="26"/>
                                </w:rPr>
                                <w:t>Bác sĩ cần cảnh báo biến cố tâm thần kinh trên tất cả bệnh nhân sử dụng montelukast. Đã có báo cáo ghi nhận biến cố bất lợi trên cả người lớn, trẻ vị thành niên và trẻ em.</w:t>
                              </w:r>
                            </w:p>
                            <w:p>
                              <w:pPr>
                                <w:numPr>
                                  <w:ilvl w:val="0"/>
                                  <w:numId w:val="3"/>
                                </w:numPr>
                                <w:tabs>
                                  <w:tab w:pos="560" w:val="left" w:leader="none"/>
                                </w:tabs>
                                <w:spacing w:line="249" w:lineRule="auto" w:before="3"/>
                                <w:ind w:left="348" w:right="344" w:firstLine="0"/>
                                <w:jc w:val="both"/>
                                <w:rPr>
                                  <w:sz w:val="26"/>
                                </w:rPr>
                              </w:pPr>
                              <w:r>
                                <w:rPr>
                                  <w:sz w:val="26"/>
                                </w:rPr>
                                <w:t>Ngừng sử dụng montelukast nếu bệnh nhân xuất hiện hoặc tái phát triệu chứng của biến cố tâm thần kinh.</w:t>
                              </w:r>
                            </w:p>
                            <w:p>
                              <w:pPr>
                                <w:numPr>
                                  <w:ilvl w:val="0"/>
                                  <w:numId w:val="3"/>
                                </w:numPr>
                                <w:tabs>
                                  <w:tab w:pos="534" w:val="left" w:leader="none"/>
                                </w:tabs>
                                <w:spacing w:line="249" w:lineRule="auto" w:before="2"/>
                                <w:ind w:left="348" w:right="341" w:firstLine="0"/>
                                <w:jc w:val="both"/>
                                <w:rPr>
                                  <w:sz w:val="26"/>
                                </w:rPr>
                              </w:pPr>
                              <w:r>
                                <w:rPr>
                                  <w:sz w:val="26"/>
                                </w:rPr>
                                <w:t>Khuyến khích bệnh nhân và người chăm sóc đọc kỹ danh sách các biến cố tâm thần kinh trong tờ thông tin sản phẩm và đi khám ngay nếu xuất hiện triệu chứng của các biến cố này.</w:t>
                              </w:r>
                            </w:p>
                          </w:txbxContent>
                        </wps:txbx>
                        <wps:bodyPr wrap="square" lIns="0" tIns="0" rIns="0" bIns="0" rtlCol="0">
                          <a:noAutofit/>
                        </wps:bodyPr>
                      </wps:wsp>
                    </wpg:wgp>
                  </a:graphicData>
                </a:graphic>
              </wp:anchor>
            </w:drawing>
          </mc:Choice>
          <mc:Fallback>
            <w:pict>
              <v:group style="position:absolute;margin-left:26.02pt;margin-top:11.971894pt;width:498.65pt;height:199.75pt;mso-position-horizontal-relative:page;mso-position-vertical-relative:paragraph;z-index:-15720960;mso-wrap-distance-left:0;mso-wrap-distance-right:0" id="docshapegroup44" coordorigin="520,239" coordsize="9973,3995">
                <v:shape style="position:absolute;left:530;top:249;width:9953;height:3975" id="docshape45" coordorigin="530,249" coordsize="9953,3975" path="m9821,249l1193,249,1116,254,1041,267,969,288,901,317,838,353,779,395,724,443,676,498,634,557,598,621,569,688,548,760,535,835,530,912,530,3561,535,3639,548,3713,569,3785,598,3853,634,3917,676,3976,724,4030,779,4078,838,4121,901,4157,969,4185,1041,4206,1116,4219,1193,4224,9821,4224,9898,4219,9973,4206,10044,4185,10112,4157,10176,4121,10235,4078,10289,4030,10338,3976,10380,3917,10416,3853,10445,3785,10466,3713,10479,3639,10483,3561,10483,912,10479,835,10466,760,10445,688,10416,621,10380,557,10338,498,10289,443,10235,395,10176,353,10112,317,10044,288,9973,267,9898,254,9821,249xe" filled="true" fillcolor="#95d2de" stroked="false">
                  <v:path arrowok="t"/>
                  <v:fill type="solid"/>
                </v:shape>
                <v:shape style="position:absolute;left:530;top:249;width:9953;height:3975" id="docshape46" coordorigin="530,249" coordsize="9953,3975" path="m530,912l535,835,548,760,569,688,598,621,634,557,676,498,724,443,779,395,838,353,901,317,969,288,1041,267,1116,254,1193,249,9821,249,9898,254,9973,267,10044,288,10112,317,10176,353,10235,395,10289,443,10338,498,10380,557,10416,621,10445,688,10466,760,10479,835,10483,912,10483,3561,10479,3639,10466,3713,10445,3785,10416,3853,10380,3917,10338,3976,10289,4030,10235,4078,10176,4121,10112,4157,10044,4185,9973,4206,9898,4219,9821,4224,1193,4224,1116,4219,1041,4206,969,4185,901,4157,838,4121,779,4078,724,4030,676,3976,634,3917,598,3853,569,3785,548,3713,535,3639,530,3561,530,912xe" filled="false" stroked="true" strokeweight="1pt" strokecolor="#388392">
                  <v:path arrowok="t"/>
                  <v:stroke dashstyle="solid"/>
                </v:shape>
                <v:shape style="position:absolute;left:520;top:239;width:9973;height:3995" type="#_x0000_t202" id="docshape47" filled="false" stroked="false">
                  <v:textbox inset="0,0,0,0">
                    <w:txbxContent>
                      <w:p>
                        <w:pPr>
                          <w:spacing w:before="135"/>
                          <w:ind w:left="348" w:right="0" w:firstLine="0"/>
                          <w:jc w:val="both"/>
                          <w:rPr>
                            <w:b/>
                            <w:sz w:val="26"/>
                          </w:rPr>
                        </w:pPr>
                        <w:r>
                          <w:rPr>
                            <w:b/>
                            <w:sz w:val="26"/>
                          </w:rPr>
                          <w:t>Khuyến</w:t>
                        </w:r>
                        <w:r>
                          <w:rPr>
                            <w:b/>
                            <w:spacing w:val="3"/>
                            <w:sz w:val="26"/>
                          </w:rPr>
                          <w:t> </w:t>
                        </w:r>
                        <w:r>
                          <w:rPr>
                            <w:b/>
                            <w:sz w:val="26"/>
                          </w:rPr>
                          <w:t>cáo</w:t>
                        </w:r>
                        <w:r>
                          <w:rPr>
                            <w:b/>
                            <w:spacing w:val="-4"/>
                            <w:sz w:val="26"/>
                          </w:rPr>
                          <w:t> </w:t>
                        </w:r>
                        <w:r>
                          <w:rPr>
                            <w:b/>
                            <w:sz w:val="26"/>
                          </w:rPr>
                          <w:t>dành</w:t>
                        </w:r>
                        <w:r>
                          <w:rPr>
                            <w:b/>
                            <w:spacing w:val="-5"/>
                            <w:sz w:val="26"/>
                          </w:rPr>
                          <w:t> </w:t>
                        </w:r>
                        <w:r>
                          <w:rPr>
                            <w:b/>
                            <w:sz w:val="26"/>
                          </w:rPr>
                          <w:t>cho</w:t>
                        </w:r>
                        <w:r>
                          <w:rPr>
                            <w:b/>
                            <w:spacing w:val="-3"/>
                            <w:sz w:val="26"/>
                          </w:rPr>
                          <w:t> </w:t>
                        </w:r>
                        <w:r>
                          <w:rPr>
                            <w:b/>
                            <w:sz w:val="26"/>
                          </w:rPr>
                          <w:t>nhân</w:t>
                        </w:r>
                        <w:r>
                          <w:rPr>
                            <w:b/>
                            <w:spacing w:val="-2"/>
                            <w:sz w:val="26"/>
                          </w:rPr>
                          <w:t> </w:t>
                        </w:r>
                        <w:r>
                          <w:rPr>
                            <w:b/>
                            <w:sz w:val="26"/>
                          </w:rPr>
                          <w:t>viên y</w:t>
                        </w:r>
                        <w:r>
                          <w:rPr>
                            <w:b/>
                            <w:spacing w:val="-5"/>
                            <w:sz w:val="26"/>
                          </w:rPr>
                          <w:t> tế:</w:t>
                        </w:r>
                      </w:p>
                      <w:p>
                        <w:pPr>
                          <w:numPr>
                            <w:ilvl w:val="0"/>
                            <w:numId w:val="3"/>
                          </w:numPr>
                          <w:tabs>
                            <w:tab w:pos="532" w:val="left" w:leader="none"/>
                          </w:tabs>
                          <w:spacing w:line="249" w:lineRule="auto" w:before="13"/>
                          <w:ind w:left="348" w:right="343" w:firstLine="0"/>
                          <w:jc w:val="both"/>
                          <w:rPr>
                            <w:sz w:val="26"/>
                          </w:rPr>
                        </w:pPr>
                        <w:r>
                          <w:rPr>
                            <w:sz w:val="26"/>
                          </w:rPr>
                          <w:t>Cảnh báo nguy cơ gặp biến cố trên tâm thần kinh trong thông tin sản phẩm thuốc chứa montelukast ở Anh sẽ được cập nhật thêm viền màu đen để nhấn mạnh hơn.</w:t>
                        </w:r>
                      </w:p>
                      <w:p>
                        <w:pPr>
                          <w:numPr>
                            <w:ilvl w:val="0"/>
                            <w:numId w:val="3"/>
                          </w:numPr>
                          <w:tabs>
                            <w:tab w:pos="544" w:val="left" w:leader="none"/>
                          </w:tabs>
                          <w:spacing w:line="249" w:lineRule="auto" w:before="4"/>
                          <w:ind w:left="348" w:right="343" w:firstLine="0"/>
                          <w:jc w:val="both"/>
                          <w:rPr>
                            <w:sz w:val="26"/>
                          </w:rPr>
                        </w:pPr>
                        <w:r>
                          <w:rPr>
                            <w:sz w:val="26"/>
                          </w:rPr>
                          <w:t>Bác sĩ cần cảnh báo biến cố tâm thần kinh trên tất cả bệnh nhân sử dụng montelukast. Đã có báo cáo ghi nhận biến cố bất lợi trên cả người lớn, trẻ vị thành niên và trẻ em.</w:t>
                        </w:r>
                      </w:p>
                      <w:p>
                        <w:pPr>
                          <w:numPr>
                            <w:ilvl w:val="0"/>
                            <w:numId w:val="3"/>
                          </w:numPr>
                          <w:tabs>
                            <w:tab w:pos="560" w:val="left" w:leader="none"/>
                          </w:tabs>
                          <w:spacing w:line="249" w:lineRule="auto" w:before="3"/>
                          <w:ind w:left="348" w:right="344" w:firstLine="0"/>
                          <w:jc w:val="both"/>
                          <w:rPr>
                            <w:sz w:val="26"/>
                          </w:rPr>
                        </w:pPr>
                        <w:r>
                          <w:rPr>
                            <w:sz w:val="26"/>
                          </w:rPr>
                          <w:t>Ngừng sử dụng montelukast nếu bệnh nhân xuất hiện hoặc tái phát triệu chứng của biến cố tâm thần kinh.</w:t>
                        </w:r>
                      </w:p>
                      <w:p>
                        <w:pPr>
                          <w:numPr>
                            <w:ilvl w:val="0"/>
                            <w:numId w:val="3"/>
                          </w:numPr>
                          <w:tabs>
                            <w:tab w:pos="534" w:val="left" w:leader="none"/>
                          </w:tabs>
                          <w:spacing w:line="249" w:lineRule="auto" w:before="2"/>
                          <w:ind w:left="348" w:right="341" w:firstLine="0"/>
                          <w:jc w:val="both"/>
                          <w:rPr>
                            <w:sz w:val="26"/>
                          </w:rPr>
                        </w:pPr>
                        <w:r>
                          <w:rPr>
                            <w:sz w:val="26"/>
                          </w:rPr>
                          <w:t>Khuyến khích bệnh nhân và người chăm sóc đọc kỹ danh sách các biến cố tâm thần kinh trong tờ thông tin sản phẩm và đi khám ngay nếu xuất hiện triệu chứng của các biến cố này.</w:t>
                        </w:r>
                      </w:p>
                    </w:txbxContent>
                  </v:textbox>
                  <w10:wrap type="none"/>
                </v:shape>
                <w10:wrap type="topAndBottom"/>
              </v:group>
            </w:pict>
          </mc:Fallback>
        </mc:AlternateContent>
      </w:r>
    </w:p>
    <w:p>
      <w:pPr>
        <w:pStyle w:val="BodyText"/>
        <w:spacing w:before="205"/>
        <w:ind w:right="457"/>
        <w:jc w:val="right"/>
      </w:pPr>
      <w:r>
        <w:rPr/>
        <w:t>Nguồn:</w:t>
      </w:r>
      <w:r>
        <w:rPr>
          <w:spacing w:val="-6"/>
        </w:rPr>
        <w:t> </w:t>
      </w:r>
      <w:hyperlink r:id="rId21">
        <w:r>
          <w:rPr>
            <w:color w:val="226FCD"/>
            <w:u w:val="single" w:color="226FCD"/>
          </w:rPr>
          <w:t>Montelukast:</w:t>
        </w:r>
        <w:r>
          <w:rPr>
            <w:color w:val="226FCD"/>
            <w:spacing w:val="2"/>
            <w:u w:val="single" w:color="226FCD"/>
          </w:rPr>
          <w:t> </w:t>
        </w:r>
        <w:r>
          <w:rPr>
            <w:color w:val="226FCD"/>
            <w:u w:val="single" w:color="226FCD"/>
          </w:rPr>
          <w:t>reminder</w:t>
        </w:r>
        <w:r>
          <w:rPr>
            <w:color w:val="226FCD"/>
            <w:spacing w:val="-3"/>
            <w:u w:val="single" w:color="226FCD"/>
          </w:rPr>
          <w:t> </w:t>
        </w:r>
        <w:r>
          <w:rPr>
            <w:color w:val="226FCD"/>
            <w:u w:val="single" w:color="226FCD"/>
          </w:rPr>
          <w:t>of</w:t>
        </w:r>
        <w:r>
          <w:rPr>
            <w:color w:val="226FCD"/>
            <w:spacing w:val="-7"/>
            <w:u w:val="single" w:color="226FCD"/>
          </w:rPr>
          <w:t> </w:t>
        </w:r>
        <w:r>
          <w:rPr>
            <w:color w:val="226FCD"/>
            <w:u w:val="single" w:color="226FCD"/>
          </w:rPr>
          <w:t>the</w:t>
        </w:r>
        <w:r>
          <w:rPr>
            <w:color w:val="226FCD"/>
            <w:spacing w:val="-5"/>
            <w:u w:val="single" w:color="226FCD"/>
          </w:rPr>
          <w:t> </w:t>
        </w:r>
        <w:r>
          <w:rPr>
            <w:color w:val="226FCD"/>
            <w:u w:val="single" w:color="226FCD"/>
          </w:rPr>
          <w:t>risk</w:t>
        </w:r>
        <w:r>
          <w:rPr>
            <w:color w:val="226FCD"/>
            <w:spacing w:val="-9"/>
            <w:u w:val="single" w:color="226FCD"/>
          </w:rPr>
          <w:t> </w:t>
        </w:r>
        <w:r>
          <w:rPr>
            <w:color w:val="226FCD"/>
            <w:u w:val="single" w:color="226FCD"/>
          </w:rPr>
          <w:t>of</w:t>
        </w:r>
        <w:r>
          <w:rPr>
            <w:color w:val="226FCD"/>
            <w:spacing w:val="-7"/>
            <w:u w:val="single" w:color="226FCD"/>
          </w:rPr>
          <w:t> </w:t>
        </w:r>
        <w:r>
          <w:rPr>
            <w:color w:val="226FCD"/>
            <w:u w:val="single" w:color="226FCD"/>
          </w:rPr>
          <w:t>neuropsychiatric</w:t>
        </w:r>
        <w:r>
          <w:rPr>
            <w:color w:val="226FCD"/>
            <w:spacing w:val="2"/>
            <w:u w:val="single" w:color="226FCD"/>
          </w:rPr>
          <w:t> </w:t>
        </w:r>
        <w:r>
          <w:rPr>
            <w:color w:val="226FCD"/>
            <w:u w:val="single" w:color="226FCD"/>
          </w:rPr>
          <w:t>reactions -</w:t>
        </w:r>
        <w:r>
          <w:rPr>
            <w:color w:val="226FCD"/>
            <w:spacing w:val="-6"/>
            <w:u w:val="single" w:color="226FCD"/>
          </w:rPr>
          <w:t> </w:t>
        </w:r>
        <w:r>
          <w:rPr>
            <w:color w:val="226FCD"/>
            <w:spacing w:val="-2"/>
            <w:u w:val="single" w:color="226FCD"/>
          </w:rPr>
          <w:t>GOV.UK</w:t>
        </w:r>
      </w:hyperlink>
    </w:p>
    <w:p>
      <w:pPr>
        <w:pStyle w:val="BodyText"/>
        <w:spacing w:before="13"/>
        <w:ind w:right="458"/>
        <w:jc w:val="right"/>
      </w:pPr>
      <w:hyperlink r:id="rId21">
        <w:r>
          <w:rPr>
            <w:color w:val="226FCD"/>
            <w:spacing w:val="-2"/>
            <w:u w:val="single" w:color="226FCD"/>
          </w:rPr>
          <w:t>(www.gov.uk)</w:t>
        </w:r>
      </w:hyperlink>
    </w:p>
    <w:p>
      <w:pPr>
        <w:spacing w:after="0"/>
        <w:jc w:val="right"/>
        <w:sectPr>
          <w:pgSz w:w="10800" w:h="15600"/>
          <w:pgMar w:top="20" w:bottom="280" w:left="0" w:right="0"/>
        </w:sectPr>
      </w:pPr>
    </w:p>
    <w:p>
      <w:pPr>
        <w:pStyle w:val="BodyText"/>
        <w:rPr>
          <w:sz w:val="20"/>
        </w:rPr>
      </w:pPr>
    </w:p>
    <w:p>
      <w:pPr>
        <w:pStyle w:val="BodyText"/>
        <w:rPr>
          <w:sz w:val="20"/>
        </w:rPr>
      </w:pPr>
    </w:p>
    <w:p>
      <w:pPr>
        <w:pStyle w:val="BodyText"/>
        <w:spacing w:before="132"/>
        <w:rPr>
          <w:sz w:val="20"/>
        </w:rPr>
      </w:pPr>
    </w:p>
    <w:p>
      <w:pPr>
        <w:pStyle w:val="BodyText"/>
        <w:ind w:left="1718"/>
        <w:rPr>
          <w:sz w:val="20"/>
        </w:rPr>
      </w:pPr>
      <w:r>
        <w:rPr>
          <w:sz w:val="20"/>
        </w:rPr>
        <mc:AlternateContent>
          <mc:Choice Requires="wps">
            <w:drawing>
              <wp:inline distT="0" distB="0" distL="0" distR="0">
                <wp:extent cx="4996815" cy="671830"/>
                <wp:effectExtent l="19050" t="9525" r="13335" b="23495"/>
                <wp:docPr id="52" name="Group 52"/>
                <wp:cNvGraphicFramePr>
                  <a:graphicFrameLocks/>
                </wp:cNvGraphicFramePr>
                <a:graphic>
                  <a:graphicData uri="http://schemas.microsoft.com/office/word/2010/wordprocessingGroup">
                    <wpg:wgp>
                      <wpg:cNvPr id="52" name="Group 52"/>
                      <wpg:cNvGrpSpPr/>
                      <wpg:grpSpPr>
                        <a:xfrm>
                          <a:off x="0" y="0"/>
                          <a:ext cx="4996815" cy="671830"/>
                          <a:chExt cx="4996815" cy="671830"/>
                        </a:xfrm>
                      </wpg:grpSpPr>
                      <wps:wsp>
                        <wps:cNvPr id="53" name="Graphic 53"/>
                        <wps:cNvSpPr/>
                        <wps:spPr>
                          <a:xfrm>
                            <a:off x="14287" y="14287"/>
                            <a:ext cx="4968240" cy="643255"/>
                          </a:xfrm>
                          <a:custGeom>
                            <a:avLst/>
                            <a:gdLst/>
                            <a:ahLst/>
                            <a:cxnLst/>
                            <a:rect l="l" t="t" r="r" b="b"/>
                            <a:pathLst>
                              <a:path w="4968240" h="643255">
                                <a:moveTo>
                                  <a:pt x="0" y="107188"/>
                                </a:moveTo>
                                <a:lnTo>
                                  <a:pt x="8423" y="65472"/>
                                </a:lnTo>
                                <a:lnTo>
                                  <a:pt x="31395" y="31400"/>
                                </a:lnTo>
                                <a:lnTo>
                                  <a:pt x="65467" y="8425"/>
                                </a:lnTo>
                                <a:lnTo>
                                  <a:pt x="107187" y="0"/>
                                </a:lnTo>
                                <a:lnTo>
                                  <a:pt x="4861052" y="0"/>
                                </a:lnTo>
                                <a:lnTo>
                                  <a:pt x="4902767" y="8425"/>
                                </a:lnTo>
                                <a:lnTo>
                                  <a:pt x="4936839" y="31400"/>
                                </a:lnTo>
                                <a:lnTo>
                                  <a:pt x="4959814" y="65472"/>
                                </a:lnTo>
                                <a:lnTo>
                                  <a:pt x="4968240" y="107188"/>
                                </a:lnTo>
                                <a:lnTo>
                                  <a:pt x="4968240" y="535940"/>
                                </a:lnTo>
                                <a:lnTo>
                                  <a:pt x="4959814" y="577655"/>
                                </a:lnTo>
                                <a:lnTo>
                                  <a:pt x="4936839" y="611727"/>
                                </a:lnTo>
                                <a:lnTo>
                                  <a:pt x="4902767" y="634702"/>
                                </a:lnTo>
                                <a:lnTo>
                                  <a:pt x="4861052" y="643127"/>
                                </a:lnTo>
                                <a:lnTo>
                                  <a:pt x="107187" y="643127"/>
                                </a:lnTo>
                                <a:lnTo>
                                  <a:pt x="65467" y="634702"/>
                                </a:lnTo>
                                <a:lnTo>
                                  <a:pt x="31395" y="611727"/>
                                </a:lnTo>
                                <a:lnTo>
                                  <a:pt x="8423" y="577655"/>
                                </a:lnTo>
                                <a:lnTo>
                                  <a:pt x="0" y="535940"/>
                                </a:lnTo>
                                <a:lnTo>
                                  <a:pt x="0" y="107188"/>
                                </a:lnTo>
                                <a:close/>
                              </a:path>
                            </a:pathLst>
                          </a:custGeom>
                          <a:ln w="28575">
                            <a:solidFill>
                              <a:srgbClr val="95D2DE"/>
                            </a:solidFill>
                            <a:prstDash val="solid"/>
                          </a:ln>
                        </wps:spPr>
                        <wps:bodyPr wrap="square" lIns="0" tIns="0" rIns="0" bIns="0" rtlCol="0">
                          <a:prstTxWarp prst="textNoShape">
                            <a:avLst/>
                          </a:prstTxWarp>
                          <a:noAutofit/>
                        </wps:bodyPr>
                      </wps:wsp>
                      <wps:wsp>
                        <wps:cNvPr id="54" name="Textbox 54"/>
                        <wps:cNvSpPr txBox="1"/>
                        <wps:spPr>
                          <a:xfrm>
                            <a:off x="44272" y="37131"/>
                            <a:ext cx="4908550" cy="597535"/>
                          </a:xfrm>
                          <a:prstGeom prst="rect">
                            <a:avLst/>
                          </a:prstGeom>
                        </wps:spPr>
                        <wps:txbx>
                          <w:txbxContent>
                            <w:p>
                              <w:pPr>
                                <w:spacing w:line="244" w:lineRule="auto" w:before="50"/>
                                <w:ind w:left="1227" w:right="0" w:hanging="94"/>
                                <w:jc w:val="left"/>
                                <w:rPr>
                                  <w:b/>
                                  <w:sz w:val="36"/>
                                </w:rPr>
                              </w:pPr>
                              <w:r>
                                <w:rPr>
                                  <w:b/>
                                  <w:color w:val="205E6B"/>
                                  <w:sz w:val="36"/>
                                </w:rPr>
                                <w:t>ICTMG:</w:t>
                              </w:r>
                              <w:r>
                                <w:rPr>
                                  <w:b/>
                                  <w:color w:val="205E6B"/>
                                  <w:spacing w:val="-13"/>
                                  <w:sz w:val="36"/>
                                </w:rPr>
                                <w:t> </w:t>
                              </w:r>
                              <w:r>
                                <w:rPr>
                                  <w:b/>
                                  <w:color w:val="205E6B"/>
                                  <w:sz w:val="36"/>
                                </w:rPr>
                                <w:t>HƯỚNG</w:t>
                              </w:r>
                              <w:r>
                                <w:rPr>
                                  <w:b/>
                                  <w:color w:val="205E6B"/>
                                  <w:spacing w:val="-12"/>
                                  <w:sz w:val="36"/>
                                </w:rPr>
                                <w:t> </w:t>
                              </w:r>
                              <w:r>
                                <w:rPr>
                                  <w:b/>
                                  <w:color w:val="205E6B"/>
                                  <w:sz w:val="36"/>
                                </w:rPr>
                                <w:t>DẪN</w:t>
                              </w:r>
                              <w:r>
                                <w:rPr>
                                  <w:b/>
                                  <w:color w:val="205E6B"/>
                                  <w:spacing w:val="-2"/>
                                  <w:sz w:val="36"/>
                                </w:rPr>
                                <w:t> </w:t>
                              </w:r>
                              <w:r>
                                <w:rPr>
                                  <w:b/>
                                  <w:color w:val="205E6B"/>
                                  <w:sz w:val="36"/>
                                </w:rPr>
                                <w:t>SỬ</w:t>
                              </w:r>
                              <w:r>
                                <w:rPr>
                                  <w:b/>
                                  <w:color w:val="205E6B"/>
                                  <w:spacing w:val="-15"/>
                                  <w:sz w:val="36"/>
                                </w:rPr>
                                <w:t> </w:t>
                              </w:r>
                              <w:r>
                                <w:rPr>
                                  <w:b/>
                                  <w:color w:val="205E6B"/>
                                  <w:sz w:val="36"/>
                                </w:rPr>
                                <w:t>DỤNG ALBUMIN ĐƯỜNG TĨNH MẠCH</w:t>
                              </w:r>
                            </w:p>
                          </w:txbxContent>
                        </wps:txbx>
                        <wps:bodyPr wrap="square" lIns="0" tIns="0" rIns="0" bIns="0" rtlCol="0">
                          <a:noAutofit/>
                        </wps:bodyPr>
                      </wps:wsp>
                    </wpg:wgp>
                  </a:graphicData>
                </a:graphic>
              </wp:inline>
            </w:drawing>
          </mc:Choice>
          <mc:Fallback>
            <w:pict>
              <v:group style="width:393.45pt;height:52.9pt;mso-position-horizontal-relative:char;mso-position-vertical-relative:line" id="docshapegroup48" coordorigin="0,0" coordsize="7869,1058">
                <v:shape style="position:absolute;left:22;top:22;width:7824;height:1013" id="docshape49" coordorigin="23,23" coordsize="7824,1013" path="m23,191l36,126,72,72,126,36,191,23,7678,23,7743,36,7797,72,7833,126,7847,191,7847,867,7833,932,7797,986,7743,1022,7678,1035,191,1035,126,1022,72,986,36,932,23,867,23,191xe" filled="false" stroked="true" strokeweight="2.25pt" strokecolor="#95d2de">
                  <v:path arrowok="t"/>
                  <v:stroke dashstyle="solid"/>
                </v:shape>
                <v:shape style="position:absolute;left:69;top:58;width:7730;height:941" type="#_x0000_t202" id="docshape50" filled="false" stroked="false">
                  <v:textbox inset="0,0,0,0">
                    <w:txbxContent>
                      <w:p>
                        <w:pPr>
                          <w:spacing w:line="244" w:lineRule="auto" w:before="50"/>
                          <w:ind w:left="1227" w:right="0" w:hanging="94"/>
                          <w:jc w:val="left"/>
                          <w:rPr>
                            <w:b/>
                            <w:sz w:val="36"/>
                          </w:rPr>
                        </w:pPr>
                        <w:r>
                          <w:rPr>
                            <w:b/>
                            <w:color w:val="205E6B"/>
                            <w:sz w:val="36"/>
                          </w:rPr>
                          <w:t>ICTMG:</w:t>
                        </w:r>
                        <w:r>
                          <w:rPr>
                            <w:b/>
                            <w:color w:val="205E6B"/>
                            <w:spacing w:val="-13"/>
                            <w:sz w:val="36"/>
                          </w:rPr>
                          <w:t> </w:t>
                        </w:r>
                        <w:r>
                          <w:rPr>
                            <w:b/>
                            <w:color w:val="205E6B"/>
                            <w:sz w:val="36"/>
                          </w:rPr>
                          <w:t>HƯỚNG</w:t>
                        </w:r>
                        <w:r>
                          <w:rPr>
                            <w:b/>
                            <w:color w:val="205E6B"/>
                            <w:spacing w:val="-12"/>
                            <w:sz w:val="36"/>
                          </w:rPr>
                          <w:t> </w:t>
                        </w:r>
                        <w:r>
                          <w:rPr>
                            <w:b/>
                            <w:color w:val="205E6B"/>
                            <w:sz w:val="36"/>
                          </w:rPr>
                          <w:t>DẪN</w:t>
                        </w:r>
                        <w:r>
                          <w:rPr>
                            <w:b/>
                            <w:color w:val="205E6B"/>
                            <w:spacing w:val="-2"/>
                            <w:sz w:val="36"/>
                          </w:rPr>
                          <w:t> </w:t>
                        </w:r>
                        <w:r>
                          <w:rPr>
                            <w:b/>
                            <w:color w:val="205E6B"/>
                            <w:sz w:val="36"/>
                          </w:rPr>
                          <w:t>SỬ</w:t>
                        </w:r>
                        <w:r>
                          <w:rPr>
                            <w:b/>
                            <w:color w:val="205E6B"/>
                            <w:spacing w:val="-15"/>
                            <w:sz w:val="36"/>
                          </w:rPr>
                          <w:t> </w:t>
                        </w:r>
                        <w:r>
                          <w:rPr>
                            <w:b/>
                            <w:color w:val="205E6B"/>
                            <w:sz w:val="36"/>
                          </w:rPr>
                          <w:t>DỤNG ALBUMIN ĐƯỜNG TĨNH MẠCH</w:t>
                        </w:r>
                      </w:p>
                    </w:txbxContent>
                  </v:textbox>
                  <w10:wrap type="none"/>
                </v:shape>
              </v:group>
            </w:pict>
          </mc:Fallback>
        </mc:AlternateContent>
      </w:r>
      <w:r>
        <w:rPr>
          <w:sz w:val="20"/>
        </w:rPr>
      </w:r>
    </w:p>
    <w:p>
      <w:pPr>
        <w:pStyle w:val="Heading1"/>
        <w:spacing w:before="289"/>
        <w:ind w:left="758"/>
        <w:jc w:val="left"/>
      </w:pPr>
      <w:r>
        <w:rPr/>
        <w:drawing>
          <wp:anchor distT="0" distB="0" distL="0" distR="0" allowOverlap="1" layoutInCell="1" locked="0" behindDoc="0" simplePos="0" relativeHeight="15738368">
            <wp:simplePos x="0" y="0"/>
            <wp:positionH relativeFrom="page">
              <wp:posOffset>0</wp:posOffset>
            </wp:positionH>
            <wp:positionV relativeFrom="paragraph">
              <wp:posOffset>-1211580</wp:posOffset>
            </wp:positionV>
            <wp:extent cx="6857999" cy="428244"/>
            <wp:effectExtent l="0" t="0" r="0" b="0"/>
            <wp:wrapNone/>
            <wp:docPr id="55" name="Image 55"/>
            <wp:cNvGraphicFramePr>
              <a:graphicFrameLocks/>
            </wp:cNvGraphicFramePr>
            <a:graphic>
              <a:graphicData uri="http://schemas.openxmlformats.org/drawingml/2006/picture">
                <pic:pic>
                  <pic:nvPicPr>
                    <pic:cNvPr id="55" name="Image 55"/>
                    <pic:cNvPicPr/>
                  </pic:nvPicPr>
                  <pic:blipFill>
                    <a:blip r:embed="rId19" cstate="print"/>
                    <a:stretch>
                      <a:fillRect/>
                    </a:stretch>
                  </pic:blipFill>
                  <pic:spPr>
                    <a:xfrm>
                      <a:off x="0" y="0"/>
                      <a:ext cx="6857999" cy="428244"/>
                    </a:xfrm>
                    <a:prstGeom prst="rect">
                      <a:avLst/>
                    </a:prstGeom>
                  </pic:spPr>
                </pic:pic>
              </a:graphicData>
            </a:graphic>
          </wp:anchor>
        </w:drawing>
      </w:r>
      <w:r>
        <w:rPr/>
        <w:t>ĐẶT</w:t>
      </w:r>
      <w:r>
        <w:rPr>
          <w:spacing w:val="-6"/>
        </w:rPr>
        <w:t> </w:t>
      </w:r>
      <w:r>
        <w:rPr/>
        <w:t>VẤN</w:t>
      </w:r>
      <w:r>
        <w:rPr>
          <w:spacing w:val="-7"/>
        </w:rPr>
        <w:t> </w:t>
      </w:r>
      <w:r>
        <w:rPr>
          <w:spacing w:val="-5"/>
        </w:rPr>
        <w:t>ĐỀ</w:t>
      </w:r>
    </w:p>
    <w:p>
      <w:pPr>
        <w:pStyle w:val="BodyText"/>
        <w:spacing w:line="249" w:lineRule="auto" w:before="13"/>
        <w:ind w:left="758" w:right="737"/>
        <w:jc w:val="both"/>
      </w:pPr>
      <w:r>
        <w:rPr/>
        <w:t>Albumin được sử dụng tại nhiều cơ sở lâm sàng để cải thiện huyết động, hỗ trợ chọc hút dịch và kiểm soát các biến chứng của xơ gan. Nhóm Hợp tác Quốc tế về Hướng dẫn điều trị trong truyền máu (The International Collaboration for Transfusion Medicine Guidelines - ICTMG) đã xây dựng hướng dẫn sử dụng albumin cho các bệnh nhân cần được chăm sóc tích cực, bệnh nhân sau phẫu thuật tim mạch, đang điều trị thay thế thận hoặc gặp các biến chứng của xơ</w:t>
      </w:r>
      <w:r>
        <w:rPr>
          <w:spacing w:val="80"/>
        </w:rPr>
        <w:t> </w:t>
      </w:r>
      <w:r>
        <w:rPr>
          <w:spacing w:val="-4"/>
        </w:rPr>
        <w:t>gan.</w:t>
      </w:r>
    </w:p>
    <w:p>
      <w:pPr>
        <w:pStyle w:val="BodyText"/>
        <w:spacing w:before="21"/>
      </w:pPr>
    </w:p>
    <w:p>
      <w:pPr>
        <w:pStyle w:val="Heading1"/>
        <w:ind w:left="758"/>
        <w:jc w:val="left"/>
      </w:pPr>
      <w:r>
        <w:rPr/>
        <w:t>PHƯƠNG</w:t>
      </w:r>
      <w:r>
        <w:rPr>
          <w:spacing w:val="-11"/>
        </w:rPr>
        <w:t> </w:t>
      </w:r>
      <w:r>
        <w:rPr>
          <w:spacing w:val="-4"/>
        </w:rPr>
        <w:t>PHÁP</w:t>
      </w:r>
    </w:p>
    <w:p>
      <w:pPr>
        <w:pStyle w:val="BodyText"/>
        <w:spacing w:line="249" w:lineRule="auto" w:before="13"/>
        <w:ind w:left="758" w:right="736"/>
        <w:jc w:val="both"/>
      </w:pPr>
      <w:r>
        <w:rPr/>
        <w:t>Những người phụ trách Nhóm Hợp tác đã giám sát quá trình xây dựng hướng dẫn điều trị, thành viên Hội đồng xây dựng hướng dẫn bao gồm các nhà nghiên cứu, bác sĩ lâm sàng, nhà nghiên cứu phương pháp và đại diện bệnh nhân. Hướng dẫn điều trị sử dụng bằng chứng từ một tổng quan hệ thống về các thử nghiệm lâm sàng ngẫu nhiên và các tổng quan hệ thống đánh giá trên nhiều cơ sở dữ liệu (từ khi bắt đầu đến ngày 23 tháng 11 năm 2022). Hội đồng đã đánh giá dữ liệu và đưa ra các hướng dẫn bằng cách sử dụng phương pháp “đánh giá, phát triển và phân loại các khuyến cáo”. Các hướng dẫn đã được sửa đổi sau khi tham vấn cộng đồng.</w:t>
      </w:r>
    </w:p>
    <w:p>
      <w:pPr>
        <w:pStyle w:val="BodyText"/>
        <w:spacing w:before="23"/>
      </w:pPr>
    </w:p>
    <w:p>
      <w:pPr>
        <w:pStyle w:val="Heading1"/>
        <w:ind w:left="758"/>
        <w:jc w:val="left"/>
      </w:pPr>
      <w:r>
        <w:rPr/>
        <w:t>KẾT</w:t>
      </w:r>
      <w:r>
        <w:rPr>
          <w:spacing w:val="-5"/>
        </w:rPr>
        <w:t> QUẢ</w:t>
      </w:r>
    </w:p>
    <w:p>
      <w:pPr>
        <w:pStyle w:val="BodyText"/>
        <w:spacing w:line="249" w:lineRule="auto" w:before="13"/>
        <w:ind w:left="758" w:right="737"/>
        <w:jc w:val="both"/>
      </w:pPr>
      <w:r>
        <w:rPr/>
        <w:t>Hội thảo đã đưa ra 14 khuyến cáo về việc sử dụng albumin trong đó 3 khuyến cáo trong chăm sóc tích cực cho người trưởng thành, 1 khuyến cáo trong chăm sóc tích cực cho trẻ em, 2 khuyến cáo trong chăm sóc tích cực cho trẻ sơ sinh,</w:t>
      </w:r>
      <w:r>
        <w:rPr>
          <w:spacing w:val="40"/>
        </w:rPr>
        <w:t> </w:t>
      </w:r>
      <w:r>
        <w:rPr/>
        <w:t>2 khuyến cáo trong phẫu thuật tim mạch, 1 khuyến cáo trong liệu pháp điều trị thay thế thận và 5 khuyến cáo trong điều trị các biến chứng của xơ gan. Trong 14 khuyến cáo, 2 khuyến cáo có mức bằng chứng trung bình, 5 khuyến cáo có mức bằng chứng thấp và 7 khuyến cáo có mức bằng chứng rất thấp. Hai trong số 14 khuyến cáo đề nghị sử dụng albumin đối với bệnh nhân xơ gan được</w:t>
      </w:r>
      <w:r>
        <w:rPr>
          <w:spacing w:val="40"/>
        </w:rPr>
        <w:t> </w:t>
      </w:r>
      <w:r>
        <w:rPr/>
        <w:t>chọc hút dịch thể tích lớn hoặc bị viêm phúc mạc nguyên phát do vi khuẩn.</w:t>
      </w:r>
      <w:r>
        <w:rPr>
          <w:spacing w:val="80"/>
        </w:rPr>
        <w:t> </w:t>
      </w:r>
      <w:r>
        <w:rPr/>
        <w:t>Mười hai trong số 14 khuyến cáo không đề xuất sử dụng albumin trong nhiều tình huống lâm sàng mà albumin thường được sử dụng.</w:t>
      </w:r>
    </w:p>
    <w:p>
      <w:pPr>
        <w:pStyle w:val="BodyText"/>
        <w:spacing w:before="1"/>
        <w:rPr>
          <w:sz w:val="17"/>
        </w:rPr>
      </w:pPr>
      <w:r>
        <w:rPr/>
        <mc:AlternateContent>
          <mc:Choice Requires="wps">
            <w:drawing>
              <wp:anchor distT="0" distB="0" distL="0" distR="0" allowOverlap="1" layoutInCell="1" locked="0" behindDoc="1" simplePos="0" relativeHeight="487597056">
                <wp:simplePos x="0" y="0"/>
                <wp:positionH relativeFrom="page">
                  <wp:posOffset>450850</wp:posOffset>
                </wp:positionH>
                <wp:positionV relativeFrom="paragraph">
                  <wp:posOffset>140006</wp:posOffset>
                </wp:positionV>
                <wp:extent cx="5956300" cy="1459230"/>
                <wp:effectExtent l="0" t="0" r="0" b="0"/>
                <wp:wrapTopAndBottom/>
                <wp:docPr id="56" name="Group 56"/>
                <wp:cNvGraphicFramePr>
                  <a:graphicFrameLocks/>
                </wp:cNvGraphicFramePr>
                <a:graphic>
                  <a:graphicData uri="http://schemas.microsoft.com/office/word/2010/wordprocessingGroup">
                    <wpg:wgp>
                      <wpg:cNvPr id="56" name="Group 56"/>
                      <wpg:cNvGrpSpPr/>
                      <wpg:grpSpPr>
                        <a:xfrm>
                          <a:off x="0" y="0"/>
                          <a:ext cx="5956300" cy="1459230"/>
                          <a:chExt cx="5956300" cy="1459230"/>
                        </a:xfrm>
                      </wpg:grpSpPr>
                      <wps:wsp>
                        <wps:cNvPr id="57" name="Graphic 57"/>
                        <wps:cNvSpPr/>
                        <wps:spPr>
                          <a:xfrm>
                            <a:off x="6350" y="6350"/>
                            <a:ext cx="5943600" cy="1446530"/>
                          </a:xfrm>
                          <a:custGeom>
                            <a:avLst/>
                            <a:gdLst/>
                            <a:ahLst/>
                            <a:cxnLst/>
                            <a:rect l="l" t="t" r="r" b="b"/>
                            <a:pathLst>
                              <a:path w="5943600" h="1446530">
                                <a:moveTo>
                                  <a:pt x="5702554" y="0"/>
                                </a:moveTo>
                                <a:lnTo>
                                  <a:pt x="241058" y="0"/>
                                </a:lnTo>
                                <a:lnTo>
                                  <a:pt x="192476" y="4898"/>
                                </a:lnTo>
                                <a:lnTo>
                                  <a:pt x="147227" y="18946"/>
                                </a:lnTo>
                                <a:lnTo>
                                  <a:pt x="106280" y="41174"/>
                                </a:lnTo>
                                <a:lnTo>
                                  <a:pt x="70604" y="70612"/>
                                </a:lnTo>
                                <a:lnTo>
                                  <a:pt x="41168" y="106288"/>
                                </a:lnTo>
                                <a:lnTo>
                                  <a:pt x="18943" y="147232"/>
                                </a:lnTo>
                                <a:lnTo>
                                  <a:pt x="4897" y="192475"/>
                                </a:lnTo>
                                <a:lnTo>
                                  <a:pt x="0" y="241045"/>
                                </a:lnTo>
                                <a:lnTo>
                                  <a:pt x="0" y="1205217"/>
                                </a:lnTo>
                                <a:lnTo>
                                  <a:pt x="4897" y="1253799"/>
                                </a:lnTo>
                                <a:lnTo>
                                  <a:pt x="18943" y="1299048"/>
                                </a:lnTo>
                                <a:lnTo>
                                  <a:pt x="41168" y="1339995"/>
                                </a:lnTo>
                                <a:lnTo>
                                  <a:pt x="70604" y="1375671"/>
                                </a:lnTo>
                                <a:lnTo>
                                  <a:pt x="106280" y="1405107"/>
                                </a:lnTo>
                                <a:lnTo>
                                  <a:pt x="147227" y="1427332"/>
                                </a:lnTo>
                                <a:lnTo>
                                  <a:pt x="192476" y="1441378"/>
                                </a:lnTo>
                                <a:lnTo>
                                  <a:pt x="241058" y="1446276"/>
                                </a:lnTo>
                                <a:lnTo>
                                  <a:pt x="5702554" y="1446276"/>
                                </a:lnTo>
                                <a:lnTo>
                                  <a:pt x="5751124" y="1441378"/>
                                </a:lnTo>
                                <a:lnTo>
                                  <a:pt x="5796367" y="1427332"/>
                                </a:lnTo>
                                <a:lnTo>
                                  <a:pt x="5837311" y="1405107"/>
                                </a:lnTo>
                                <a:lnTo>
                                  <a:pt x="5872988" y="1375671"/>
                                </a:lnTo>
                                <a:lnTo>
                                  <a:pt x="5902425" y="1339995"/>
                                </a:lnTo>
                                <a:lnTo>
                                  <a:pt x="5924653" y="1299048"/>
                                </a:lnTo>
                                <a:lnTo>
                                  <a:pt x="5938701" y="1253799"/>
                                </a:lnTo>
                                <a:lnTo>
                                  <a:pt x="5943600" y="1205217"/>
                                </a:lnTo>
                                <a:lnTo>
                                  <a:pt x="5943600" y="241045"/>
                                </a:lnTo>
                                <a:lnTo>
                                  <a:pt x="5938701" y="192475"/>
                                </a:lnTo>
                                <a:lnTo>
                                  <a:pt x="5924653" y="147232"/>
                                </a:lnTo>
                                <a:lnTo>
                                  <a:pt x="5902425" y="106288"/>
                                </a:lnTo>
                                <a:lnTo>
                                  <a:pt x="5872987" y="70611"/>
                                </a:lnTo>
                                <a:lnTo>
                                  <a:pt x="5837311" y="41174"/>
                                </a:lnTo>
                                <a:lnTo>
                                  <a:pt x="5796367" y="18946"/>
                                </a:lnTo>
                                <a:lnTo>
                                  <a:pt x="5751124" y="4898"/>
                                </a:lnTo>
                                <a:lnTo>
                                  <a:pt x="5702554" y="0"/>
                                </a:lnTo>
                                <a:close/>
                              </a:path>
                            </a:pathLst>
                          </a:custGeom>
                          <a:solidFill>
                            <a:srgbClr val="95D2DE"/>
                          </a:solidFill>
                        </wps:spPr>
                        <wps:bodyPr wrap="square" lIns="0" tIns="0" rIns="0" bIns="0" rtlCol="0">
                          <a:prstTxWarp prst="textNoShape">
                            <a:avLst/>
                          </a:prstTxWarp>
                          <a:noAutofit/>
                        </wps:bodyPr>
                      </wps:wsp>
                      <wps:wsp>
                        <wps:cNvPr id="58" name="Graphic 58"/>
                        <wps:cNvSpPr/>
                        <wps:spPr>
                          <a:xfrm>
                            <a:off x="6350" y="6350"/>
                            <a:ext cx="5943600" cy="1446530"/>
                          </a:xfrm>
                          <a:custGeom>
                            <a:avLst/>
                            <a:gdLst/>
                            <a:ahLst/>
                            <a:cxnLst/>
                            <a:rect l="l" t="t" r="r" b="b"/>
                            <a:pathLst>
                              <a:path w="5943600" h="1446530">
                                <a:moveTo>
                                  <a:pt x="0" y="241045"/>
                                </a:moveTo>
                                <a:lnTo>
                                  <a:pt x="4897" y="192475"/>
                                </a:lnTo>
                                <a:lnTo>
                                  <a:pt x="18943" y="147232"/>
                                </a:lnTo>
                                <a:lnTo>
                                  <a:pt x="41168" y="106288"/>
                                </a:lnTo>
                                <a:lnTo>
                                  <a:pt x="70604" y="70612"/>
                                </a:lnTo>
                                <a:lnTo>
                                  <a:pt x="106280" y="41174"/>
                                </a:lnTo>
                                <a:lnTo>
                                  <a:pt x="147227" y="18946"/>
                                </a:lnTo>
                                <a:lnTo>
                                  <a:pt x="192476" y="4898"/>
                                </a:lnTo>
                                <a:lnTo>
                                  <a:pt x="241058" y="0"/>
                                </a:lnTo>
                                <a:lnTo>
                                  <a:pt x="5702554" y="0"/>
                                </a:lnTo>
                                <a:lnTo>
                                  <a:pt x="5751124" y="4898"/>
                                </a:lnTo>
                                <a:lnTo>
                                  <a:pt x="5796367" y="18946"/>
                                </a:lnTo>
                                <a:lnTo>
                                  <a:pt x="5837311" y="41174"/>
                                </a:lnTo>
                                <a:lnTo>
                                  <a:pt x="5872987" y="70611"/>
                                </a:lnTo>
                                <a:lnTo>
                                  <a:pt x="5902425" y="106288"/>
                                </a:lnTo>
                                <a:lnTo>
                                  <a:pt x="5924653" y="147232"/>
                                </a:lnTo>
                                <a:lnTo>
                                  <a:pt x="5938701" y="192475"/>
                                </a:lnTo>
                                <a:lnTo>
                                  <a:pt x="5943600" y="241045"/>
                                </a:lnTo>
                                <a:lnTo>
                                  <a:pt x="5943600" y="1205217"/>
                                </a:lnTo>
                                <a:lnTo>
                                  <a:pt x="5938701" y="1253799"/>
                                </a:lnTo>
                                <a:lnTo>
                                  <a:pt x="5924653" y="1299048"/>
                                </a:lnTo>
                                <a:lnTo>
                                  <a:pt x="5902425" y="1339995"/>
                                </a:lnTo>
                                <a:lnTo>
                                  <a:pt x="5872988" y="1375671"/>
                                </a:lnTo>
                                <a:lnTo>
                                  <a:pt x="5837311" y="1405107"/>
                                </a:lnTo>
                                <a:lnTo>
                                  <a:pt x="5796367" y="1427332"/>
                                </a:lnTo>
                                <a:lnTo>
                                  <a:pt x="5751124" y="1441378"/>
                                </a:lnTo>
                                <a:lnTo>
                                  <a:pt x="5702554" y="1446276"/>
                                </a:lnTo>
                                <a:lnTo>
                                  <a:pt x="241058" y="1446276"/>
                                </a:lnTo>
                                <a:lnTo>
                                  <a:pt x="192476" y="1441378"/>
                                </a:lnTo>
                                <a:lnTo>
                                  <a:pt x="147227" y="1427332"/>
                                </a:lnTo>
                                <a:lnTo>
                                  <a:pt x="106280" y="1405107"/>
                                </a:lnTo>
                                <a:lnTo>
                                  <a:pt x="70604" y="1375671"/>
                                </a:lnTo>
                                <a:lnTo>
                                  <a:pt x="41168" y="1339995"/>
                                </a:lnTo>
                                <a:lnTo>
                                  <a:pt x="18943" y="1299048"/>
                                </a:lnTo>
                                <a:lnTo>
                                  <a:pt x="4897" y="1253799"/>
                                </a:lnTo>
                                <a:lnTo>
                                  <a:pt x="0" y="1205217"/>
                                </a:lnTo>
                                <a:lnTo>
                                  <a:pt x="0" y="241045"/>
                                </a:lnTo>
                                <a:close/>
                              </a:path>
                            </a:pathLst>
                          </a:custGeom>
                          <a:ln w="12700">
                            <a:solidFill>
                              <a:srgbClr val="388392"/>
                            </a:solidFill>
                            <a:prstDash val="solid"/>
                          </a:ln>
                        </wps:spPr>
                        <wps:bodyPr wrap="square" lIns="0" tIns="0" rIns="0" bIns="0" rtlCol="0">
                          <a:prstTxWarp prst="textNoShape">
                            <a:avLst/>
                          </a:prstTxWarp>
                          <a:noAutofit/>
                        </wps:bodyPr>
                      </wps:wsp>
                      <wps:wsp>
                        <wps:cNvPr id="59" name="Textbox 59"/>
                        <wps:cNvSpPr txBox="1"/>
                        <wps:spPr>
                          <a:xfrm>
                            <a:off x="0" y="0"/>
                            <a:ext cx="5956300" cy="1459230"/>
                          </a:xfrm>
                          <a:prstGeom prst="rect">
                            <a:avLst/>
                          </a:prstGeom>
                        </wps:spPr>
                        <wps:txbx>
                          <w:txbxContent>
                            <w:p>
                              <w:pPr>
                                <w:spacing w:before="319"/>
                                <w:ind w:left="264" w:right="0" w:firstLine="0"/>
                                <w:jc w:val="both"/>
                                <w:rPr>
                                  <w:b/>
                                  <w:sz w:val="28"/>
                                </w:rPr>
                              </w:pPr>
                              <w:r>
                                <w:rPr>
                                  <w:b/>
                                  <w:sz w:val="28"/>
                                </w:rPr>
                                <w:t>KẾT</w:t>
                              </w:r>
                              <w:r>
                                <w:rPr>
                                  <w:b/>
                                  <w:spacing w:val="-2"/>
                                  <w:sz w:val="28"/>
                                </w:rPr>
                                <w:t> </w:t>
                              </w:r>
                              <w:r>
                                <w:rPr>
                                  <w:b/>
                                  <w:spacing w:val="-4"/>
                                  <w:sz w:val="28"/>
                                </w:rPr>
                                <w:t>LUẬN</w:t>
                              </w:r>
                            </w:p>
                            <w:p>
                              <w:pPr>
                                <w:spacing w:line="249" w:lineRule="auto" w:before="14"/>
                                <w:ind w:left="264" w:right="257" w:firstLine="0"/>
                                <w:jc w:val="both"/>
                                <w:rPr>
                                  <w:sz w:val="28"/>
                                </w:rPr>
                              </w:pPr>
                              <w:r>
                                <w:rPr>
                                  <w:sz w:val="28"/>
                                </w:rPr>
                                <w:t>Hiện tại, có rất ít chỉ định dựa trên bằng chứng cho phép việc sử dụng albumin</w:t>
                              </w:r>
                              <w:r>
                                <w:rPr>
                                  <w:spacing w:val="-1"/>
                                  <w:sz w:val="28"/>
                                </w:rPr>
                                <w:t> </w:t>
                              </w:r>
                              <w:r>
                                <w:rPr>
                                  <w:sz w:val="28"/>
                                </w:rPr>
                                <w:t>thường</w:t>
                              </w:r>
                              <w:r>
                                <w:rPr>
                                  <w:spacing w:val="-1"/>
                                  <w:sz w:val="28"/>
                                </w:rPr>
                                <w:t> </w:t>
                              </w:r>
                              <w:r>
                                <w:rPr>
                                  <w:sz w:val="28"/>
                                </w:rPr>
                                <w:t>quy</w:t>
                              </w:r>
                              <w:r>
                                <w:rPr>
                                  <w:spacing w:val="-2"/>
                                  <w:sz w:val="28"/>
                                </w:rPr>
                                <w:t> </w:t>
                              </w:r>
                              <w:r>
                                <w:rPr>
                                  <w:sz w:val="28"/>
                                </w:rPr>
                                <w:t>trong thực hành lâm</w:t>
                              </w:r>
                              <w:r>
                                <w:rPr>
                                  <w:spacing w:val="-2"/>
                                  <w:sz w:val="28"/>
                                </w:rPr>
                                <w:t> </w:t>
                              </w:r>
                              <w:r>
                                <w:rPr>
                                  <w:sz w:val="28"/>
                                </w:rPr>
                                <w:t>sàng</w:t>
                              </w:r>
                              <w:r>
                                <w:rPr>
                                  <w:spacing w:val="-1"/>
                                  <w:sz w:val="28"/>
                                </w:rPr>
                                <w:t> </w:t>
                              </w:r>
                              <w:r>
                                <w:rPr>
                                  <w:sz w:val="28"/>
                                </w:rPr>
                                <w:t>để</w:t>
                              </w:r>
                              <w:r>
                                <w:rPr>
                                  <w:spacing w:val="-1"/>
                                  <w:sz w:val="28"/>
                                </w:rPr>
                                <w:t> </w:t>
                              </w:r>
                              <w:r>
                                <w:rPr>
                                  <w:sz w:val="28"/>
                                </w:rPr>
                                <w:t>cải</w:t>
                              </w:r>
                              <w:r>
                                <w:rPr>
                                  <w:spacing w:val="-1"/>
                                  <w:sz w:val="28"/>
                                </w:rPr>
                                <w:t> </w:t>
                              </w:r>
                              <w:r>
                                <w:rPr>
                                  <w:sz w:val="28"/>
                                </w:rPr>
                                <w:t>thiện kết quả</w:t>
                              </w:r>
                              <w:r>
                                <w:rPr>
                                  <w:spacing w:val="-1"/>
                                  <w:sz w:val="28"/>
                                </w:rPr>
                                <w:t> </w:t>
                              </w:r>
                              <w:r>
                                <w:rPr>
                                  <w:sz w:val="28"/>
                                </w:rPr>
                                <w:t>của bệnh nhân. Hướng dẫn điều trị này cung cấp cho bác sĩ lâm sàng những khuyến cáo hữu ích về việc sử dụng albumin.</w:t>
                              </w:r>
                            </w:p>
                          </w:txbxContent>
                        </wps:txbx>
                        <wps:bodyPr wrap="square" lIns="0" tIns="0" rIns="0" bIns="0" rtlCol="0">
                          <a:noAutofit/>
                        </wps:bodyPr>
                      </wps:wsp>
                    </wpg:wgp>
                  </a:graphicData>
                </a:graphic>
              </wp:anchor>
            </w:drawing>
          </mc:Choice>
          <mc:Fallback>
            <w:pict>
              <v:group style="position:absolute;margin-left:35.5pt;margin-top:11.02417pt;width:469pt;height:114.9pt;mso-position-horizontal-relative:page;mso-position-vertical-relative:paragraph;z-index:-15719424;mso-wrap-distance-left:0;mso-wrap-distance-right:0" id="docshapegroup51" coordorigin="710,220" coordsize="9380,2298">
                <v:shape style="position:absolute;left:720;top:230;width:9360;height:2278" id="docshape52" coordorigin="720,230" coordsize="9360,2278" path="m9700,230l1100,230,1023,238,952,260,887,295,831,342,785,398,750,462,728,534,720,610,720,2128,728,2205,750,2276,785,2341,831,2397,887,2443,952,2478,1023,2500,1100,2508,9700,2508,9777,2500,9848,2478,9913,2443,9969,2397,10015,2341,10050,2276,10072,2205,10080,2128,10080,610,10072,534,10050,462,10015,398,9969,342,9913,295,9848,260,9777,238,9700,230xe" filled="true" fillcolor="#95d2de" stroked="false">
                  <v:path arrowok="t"/>
                  <v:fill type="solid"/>
                </v:shape>
                <v:shape style="position:absolute;left:720;top:230;width:9360;height:2278" id="docshape53" coordorigin="720,230" coordsize="9360,2278" path="m720,610l728,534,750,462,785,398,831,342,887,295,952,260,1023,238,1100,230,9700,230,9777,238,9848,260,9913,295,9969,342,10015,398,10050,462,10072,534,10080,610,10080,2128,10072,2205,10050,2276,10015,2341,9969,2397,9913,2443,9848,2478,9777,2500,9700,2508,1100,2508,1023,2500,952,2478,887,2443,831,2397,785,2341,750,2276,728,2205,720,2128,720,610xe" filled="false" stroked="true" strokeweight="1pt" strokecolor="#388392">
                  <v:path arrowok="t"/>
                  <v:stroke dashstyle="solid"/>
                </v:shape>
                <v:shape style="position:absolute;left:710;top:220;width:9380;height:2298" type="#_x0000_t202" id="docshape54" filled="false" stroked="false">
                  <v:textbox inset="0,0,0,0">
                    <w:txbxContent>
                      <w:p>
                        <w:pPr>
                          <w:spacing w:before="319"/>
                          <w:ind w:left="264" w:right="0" w:firstLine="0"/>
                          <w:jc w:val="both"/>
                          <w:rPr>
                            <w:b/>
                            <w:sz w:val="28"/>
                          </w:rPr>
                        </w:pPr>
                        <w:r>
                          <w:rPr>
                            <w:b/>
                            <w:sz w:val="28"/>
                          </w:rPr>
                          <w:t>KẾT</w:t>
                        </w:r>
                        <w:r>
                          <w:rPr>
                            <w:b/>
                            <w:spacing w:val="-2"/>
                            <w:sz w:val="28"/>
                          </w:rPr>
                          <w:t> </w:t>
                        </w:r>
                        <w:r>
                          <w:rPr>
                            <w:b/>
                            <w:spacing w:val="-4"/>
                            <w:sz w:val="28"/>
                          </w:rPr>
                          <w:t>LUẬN</w:t>
                        </w:r>
                      </w:p>
                      <w:p>
                        <w:pPr>
                          <w:spacing w:line="249" w:lineRule="auto" w:before="14"/>
                          <w:ind w:left="264" w:right="257" w:firstLine="0"/>
                          <w:jc w:val="both"/>
                          <w:rPr>
                            <w:sz w:val="28"/>
                          </w:rPr>
                        </w:pPr>
                        <w:r>
                          <w:rPr>
                            <w:sz w:val="28"/>
                          </w:rPr>
                          <w:t>Hiện tại, có rất ít chỉ định dựa trên bằng chứng cho phép việc sử dụng albumin</w:t>
                        </w:r>
                        <w:r>
                          <w:rPr>
                            <w:spacing w:val="-1"/>
                            <w:sz w:val="28"/>
                          </w:rPr>
                          <w:t> </w:t>
                        </w:r>
                        <w:r>
                          <w:rPr>
                            <w:sz w:val="28"/>
                          </w:rPr>
                          <w:t>thường</w:t>
                        </w:r>
                        <w:r>
                          <w:rPr>
                            <w:spacing w:val="-1"/>
                            <w:sz w:val="28"/>
                          </w:rPr>
                          <w:t> </w:t>
                        </w:r>
                        <w:r>
                          <w:rPr>
                            <w:sz w:val="28"/>
                          </w:rPr>
                          <w:t>quy</w:t>
                        </w:r>
                        <w:r>
                          <w:rPr>
                            <w:spacing w:val="-2"/>
                            <w:sz w:val="28"/>
                          </w:rPr>
                          <w:t> </w:t>
                        </w:r>
                        <w:r>
                          <w:rPr>
                            <w:sz w:val="28"/>
                          </w:rPr>
                          <w:t>trong thực hành lâm</w:t>
                        </w:r>
                        <w:r>
                          <w:rPr>
                            <w:spacing w:val="-2"/>
                            <w:sz w:val="28"/>
                          </w:rPr>
                          <w:t> </w:t>
                        </w:r>
                        <w:r>
                          <w:rPr>
                            <w:sz w:val="28"/>
                          </w:rPr>
                          <w:t>sàng</w:t>
                        </w:r>
                        <w:r>
                          <w:rPr>
                            <w:spacing w:val="-1"/>
                            <w:sz w:val="28"/>
                          </w:rPr>
                          <w:t> </w:t>
                        </w:r>
                        <w:r>
                          <w:rPr>
                            <w:sz w:val="28"/>
                          </w:rPr>
                          <w:t>để</w:t>
                        </w:r>
                        <w:r>
                          <w:rPr>
                            <w:spacing w:val="-1"/>
                            <w:sz w:val="28"/>
                          </w:rPr>
                          <w:t> </w:t>
                        </w:r>
                        <w:r>
                          <w:rPr>
                            <w:sz w:val="28"/>
                          </w:rPr>
                          <w:t>cải</w:t>
                        </w:r>
                        <w:r>
                          <w:rPr>
                            <w:spacing w:val="-1"/>
                            <w:sz w:val="28"/>
                          </w:rPr>
                          <w:t> </w:t>
                        </w:r>
                        <w:r>
                          <w:rPr>
                            <w:sz w:val="28"/>
                          </w:rPr>
                          <w:t>thiện kết quả</w:t>
                        </w:r>
                        <w:r>
                          <w:rPr>
                            <w:spacing w:val="-1"/>
                            <w:sz w:val="28"/>
                          </w:rPr>
                          <w:t> </w:t>
                        </w:r>
                        <w:r>
                          <w:rPr>
                            <w:sz w:val="28"/>
                          </w:rPr>
                          <w:t>của bệnh nhân. Hướng dẫn điều trị này cung cấp cho bác sĩ lâm sàng những khuyến cáo hữu ích về việc sử dụng albumin.</w:t>
                        </w:r>
                      </w:p>
                    </w:txbxContent>
                  </v:textbox>
                  <w10:wrap type="none"/>
                </v:shape>
                <w10:wrap type="topAndBottom"/>
              </v:group>
            </w:pict>
          </mc:Fallback>
        </mc:AlternateContent>
      </w:r>
    </w:p>
    <w:p>
      <w:pPr>
        <w:spacing w:after="0"/>
        <w:rPr>
          <w:sz w:val="17"/>
        </w:rPr>
        <w:sectPr>
          <w:pgSz w:w="10800" w:h="15600"/>
          <w:pgMar w:top="20" w:bottom="280" w:left="0" w:right="0"/>
        </w:sectPr>
      </w:pPr>
    </w:p>
    <w:p>
      <w:pPr>
        <w:pStyle w:val="BodyText"/>
        <w:rPr>
          <w:sz w:val="24"/>
        </w:rPr>
      </w:pPr>
    </w:p>
    <w:p>
      <w:pPr>
        <w:pStyle w:val="BodyText"/>
        <w:spacing w:before="261"/>
        <w:rPr>
          <w:sz w:val="24"/>
        </w:rPr>
      </w:pPr>
    </w:p>
    <w:p>
      <w:pPr>
        <w:spacing w:before="0"/>
        <w:ind w:left="38" w:right="232" w:firstLine="0"/>
        <w:jc w:val="center"/>
        <w:rPr>
          <w:b/>
          <w:sz w:val="24"/>
        </w:rPr>
      </w:pPr>
      <w:r>
        <w:rPr/>
        <w:drawing>
          <wp:anchor distT="0" distB="0" distL="0" distR="0" allowOverlap="1" layoutInCell="1" locked="0" behindDoc="0" simplePos="0" relativeHeight="15738880">
            <wp:simplePos x="0" y="0"/>
            <wp:positionH relativeFrom="page">
              <wp:posOffset>0</wp:posOffset>
            </wp:positionH>
            <wp:positionV relativeFrom="paragraph">
              <wp:posOffset>-516733</wp:posOffset>
            </wp:positionV>
            <wp:extent cx="6857999" cy="428244"/>
            <wp:effectExtent l="0" t="0" r="0" b="0"/>
            <wp:wrapNone/>
            <wp:docPr id="60" name="Image 60"/>
            <wp:cNvGraphicFramePr>
              <a:graphicFrameLocks/>
            </wp:cNvGraphicFramePr>
            <a:graphic>
              <a:graphicData uri="http://schemas.openxmlformats.org/drawingml/2006/picture">
                <pic:pic>
                  <pic:nvPicPr>
                    <pic:cNvPr id="60" name="Image 60"/>
                    <pic:cNvPicPr/>
                  </pic:nvPicPr>
                  <pic:blipFill>
                    <a:blip r:embed="rId19" cstate="print"/>
                    <a:stretch>
                      <a:fillRect/>
                    </a:stretch>
                  </pic:blipFill>
                  <pic:spPr>
                    <a:xfrm>
                      <a:off x="0" y="0"/>
                      <a:ext cx="6857999" cy="428244"/>
                    </a:xfrm>
                    <a:prstGeom prst="rect">
                      <a:avLst/>
                    </a:prstGeom>
                  </pic:spPr>
                </pic:pic>
              </a:graphicData>
            </a:graphic>
          </wp:anchor>
        </w:drawing>
      </w:r>
      <w:r>
        <w:rPr>
          <w:b/>
          <w:sz w:val="24"/>
        </w:rPr>
        <w:t>Bảng</w:t>
      </w:r>
      <w:r>
        <w:rPr>
          <w:b/>
          <w:spacing w:val="-2"/>
          <w:sz w:val="24"/>
        </w:rPr>
        <w:t> </w:t>
      </w:r>
      <w:r>
        <w:rPr>
          <w:b/>
          <w:sz w:val="24"/>
        </w:rPr>
        <w:t>1.</w:t>
      </w:r>
      <w:r>
        <w:rPr>
          <w:b/>
          <w:spacing w:val="-1"/>
          <w:sz w:val="24"/>
        </w:rPr>
        <w:t> </w:t>
      </w:r>
      <w:r>
        <w:rPr>
          <w:b/>
          <w:sz w:val="24"/>
        </w:rPr>
        <w:t>Các</w:t>
      </w:r>
      <w:r>
        <w:rPr>
          <w:b/>
          <w:spacing w:val="-4"/>
          <w:sz w:val="24"/>
        </w:rPr>
        <w:t> </w:t>
      </w:r>
      <w:r>
        <w:rPr>
          <w:b/>
          <w:sz w:val="24"/>
        </w:rPr>
        <w:t>khuyến</w:t>
      </w:r>
      <w:r>
        <w:rPr>
          <w:b/>
          <w:spacing w:val="3"/>
          <w:sz w:val="24"/>
        </w:rPr>
        <w:t> </w:t>
      </w:r>
      <w:r>
        <w:rPr>
          <w:b/>
          <w:sz w:val="24"/>
        </w:rPr>
        <w:t>cáo</w:t>
      </w:r>
      <w:r>
        <w:rPr>
          <w:b/>
          <w:spacing w:val="-3"/>
          <w:sz w:val="24"/>
        </w:rPr>
        <w:t> </w:t>
      </w:r>
      <w:r>
        <w:rPr>
          <w:b/>
          <w:sz w:val="24"/>
        </w:rPr>
        <w:t>sử</w:t>
      </w:r>
      <w:r>
        <w:rPr>
          <w:b/>
          <w:spacing w:val="-3"/>
          <w:sz w:val="24"/>
        </w:rPr>
        <w:t> </w:t>
      </w:r>
      <w:r>
        <w:rPr>
          <w:b/>
          <w:sz w:val="24"/>
        </w:rPr>
        <w:t>dụng</w:t>
      </w:r>
      <w:r>
        <w:rPr>
          <w:b/>
          <w:spacing w:val="3"/>
          <w:sz w:val="24"/>
        </w:rPr>
        <w:t> </w:t>
      </w:r>
      <w:r>
        <w:rPr>
          <w:b/>
          <w:sz w:val="24"/>
        </w:rPr>
        <w:t>albumin</w:t>
      </w:r>
      <w:r>
        <w:rPr>
          <w:b/>
          <w:spacing w:val="2"/>
          <w:sz w:val="24"/>
        </w:rPr>
        <w:t> </w:t>
      </w:r>
      <w:r>
        <w:rPr>
          <w:b/>
          <w:sz w:val="24"/>
        </w:rPr>
        <w:t>đường</w:t>
      </w:r>
      <w:r>
        <w:rPr>
          <w:b/>
          <w:spacing w:val="3"/>
          <w:sz w:val="24"/>
        </w:rPr>
        <w:t> </w:t>
      </w:r>
      <w:r>
        <w:rPr>
          <w:b/>
          <w:sz w:val="24"/>
        </w:rPr>
        <w:t>tĩnh</w:t>
      </w:r>
      <w:r>
        <w:rPr>
          <w:b/>
          <w:spacing w:val="2"/>
          <w:sz w:val="24"/>
        </w:rPr>
        <w:t> </w:t>
      </w:r>
      <w:r>
        <w:rPr>
          <w:b/>
          <w:spacing w:val="-4"/>
          <w:sz w:val="24"/>
        </w:rPr>
        <w:t>mạch</w:t>
      </w:r>
    </w:p>
    <w:p>
      <w:pPr>
        <w:pStyle w:val="BodyText"/>
        <w:spacing w:before="49" w:after="1"/>
        <w:rPr>
          <w:b/>
          <w:sz w:val="20"/>
        </w:rPr>
      </w:pPr>
    </w:p>
    <w:tbl>
      <w:tblPr>
        <w:tblW w:w="0" w:type="auto"/>
        <w:jc w:val="left"/>
        <w:tblInd w:w="6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95"/>
        <w:gridCol w:w="6690"/>
        <w:gridCol w:w="1286"/>
        <w:gridCol w:w="1260"/>
      </w:tblGrid>
      <w:tr>
        <w:trPr>
          <w:trHeight w:val="842" w:hRule="atLeast"/>
        </w:trPr>
        <w:tc>
          <w:tcPr>
            <w:tcW w:w="495" w:type="dxa"/>
          </w:tcPr>
          <w:p>
            <w:pPr>
              <w:pStyle w:val="TableParagraph"/>
              <w:spacing w:before="38"/>
              <w:ind w:left="0"/>
              <w:rPr>
                <w:b/>
                <w:sz w:val="22"/>
              </w:rPr>
            </w:pPr>
          </w:p>
          <w:p>
            <w:pPr>
              <w:pStyle w:val="TableParagraph"/>
              <w:spacing w:before="1"/>
              <w:ind w:left="21" w:right="2"/>
              <w:jc w:val="center"/>
              <w:rPr>
                <w:b/>
                <w:sz w:val="22"/>
              </w:rPr>
            </w:pPr>
            <w:r>
              <w:rPr>
                <w:b/>
                <w:spacing w:val="-5"/>
                <w:sz w:val="22"/>
              </w:rPr>
              <w:t>Stt</w:t>
            </w:r>
          </w:p>
        </w:tc>
        <w:tc>
          <w:tcPr>
            <w:tcW w:w="6690" w:type="dxa"/>
          </w:tcPr>
          <w:p>
            <w:pPr>
              <w:pStyle w:val="TableParagraph"/>
              <w:spacing w:before="38"/>
              <w:ind w:left="0"/>
              <w:rPr>
                <w:b/>
                <w:sz w:val="22"/>
              </w:rPr>
            </w:pPr>
          </w:p>
          <w:p>
            <w:pPr>
              <w:pStyle w:val="TableParagraph"/>
              <w:spacing w:before="1"/>
              <w:ind w:left="19"/>
              <w:jc w:val="center"/>
              <w:rPr>
                <w:b/>
                <w:sz w:val="22"/>
              </w:rPr>
            </w:pPr>
            <w:r>
              <w:rPr>
                <w:b/>
                <w:sz w:val="22"/>
              </w:rPr>
              <w:t>Khuyến</w:t>
            </w:r>
            <w:r>
              <w:rPr>
                <w:b/>
                <w:spacing w:val="-5"/>
                <w:sz w:val="22"/>
              </w:rPr>
              <w:t> cáo</w:t>
            </w:r>
          </w:p>
        </w:tc>
        <w:tc>
          <w:tcPr>
            <w:tcW w:w="1286" w:type="dxa"/>
          </w:tcPr>
          <w:p>
            <w:pPr>
              <w:pStyle w:val="TableParagraph"/>
              <w:spacing w:before="160"/>
              <w:ind w:left="21"/>
              <w:jc w:val="center"/>
              <w:rPr>
                <w:b/>
                <w:sz w:val="22"/>
              </w:rPr>
            </w:pPr>
            <w:r>
              <w:rPr>
                <w:b/>
                <w:sz w:val="22"/>
              </w:rPr>
              <w:t>Mức</w:t>
            </w:r>
            <w:r>
              <w:rPr>
                <w:b/>
                <w:spacing w:val="-4"/>
                <w:sz w:val="22"/>
              </w:rPr>
              <w:t> </w:t>
            </w:r>
            <w:r>
              <w:rPr>
                <w:b/>
                <w:spacing w:val="-5"/>
                <w:sz w:val="22"/>
              </w:rPr>
              <w:t>độ</w:t>
            </w:r>
          </w:p>
          <w:p>
            <w:pPr>
              <w:pStyle w:val="TableParagraph"/>
              <w:spacing w:before="11"/>
              <w:ind w:left="21" w:right="1"/>
              <w:jc w:val="center"/>
              <w:rPr>
                <w:b/>
                <w:sz w:val="22"/>
              </w:rPr>
            </w:pPr>
            <w:r>
              <w:rPr>
                <w:b/>
                <w:sz w:val="22"/>
              </w:rPr>
              <w:t>khuyến</w:t>
            </w:r>
            <w:r>
              <w:rPr>
                <w:b/>
                <w:spacing w:val="-4"/>
                <w:sz w:val="22"/>
              </w:rPr>
              <w:t> </w:t>
            </w:r>
            <w:r>
              <w:rPr>
                <w:b/>
                <w:spacing w:val="-5"/>
                <w:sz w:val="22"/>
              </w:rPr>
              <w:t>cáo</w:t>
            </w:r>
          </w:p>
        </w:tc>
        <w:tc>
          <w:tcPr>
            <w:tcW w:w="1260" w:type="dxa"/>
          </w:tcPr>
          <w:p>
            <w:pPr>
              <w:pStyle w:val="TableParagraph"/>
              <w:spacing w:line="249" w:lineRule="auto" w:before="28"/>
              <w:ind w:left="369" w:right="207" w:hanging="135"/>
              <w:rPr>
                <w:b/>
                <w:sz w:val="22"/>
              </w:rPr>
            </w:pPr>
            <w:r>
              <w:rPr>
                <w:b/>
                <w:sz w:val="22"/>
              </w:rPr>
              <w:t>Mức</w:t>
            </w:r>
            <w:r>
              <w:rPr>
                <w:b/>
                <w:spacing w:val="-16"/>
                <w:sz w:val="22"/>
              </w:rPr>
              <w:t> </w:t>
            </w:r>
            <w:r>
              <w:rPr>
                <w:b/>
                <w:sz w:val="22"/>
              </w:rPr>
              <w:t>độ </w:t>
            </w:r>
            <w:r>
              <w:rPr>
                <w:b/>
                <w:spacing w:val="-4"/>
                <w:sz w:val="22"/>
              </w:rPr>
              <w:t>bằng</w:t>
            </w:r>
          </w:p>
          <w:p>
            <w:pPr>
              <w:pStyle w:val="TableParagraph"/>
              <w:spacing w:before="1"/>
              <w:ind w:left="287"/>
              <w:rPr>
                <w:b/>
                <w:sz w:val="22"/>
              </w:rPr>
            </w:pPr>
            <w:r>
              <w:rPr>
                <w:b/>
                <w:spacing w:val="-2"/>
                <w:sz w:val="22"/>
              </w:rPr>
              <w:t>chứng</w:t>
            </w:r>
          </w:p>
        </w:tc>
      </w:tr>
      <w:tr>
        <w:trPr>
          <w:trHeight w:val="1106" w:hRule="atLeast"/>
        </w:trPr>
        <w:tc>
          <w:tcPr>
            <w:tcW w:w="495" w:type="dxa"/>
          </w:tcPr>
          <w:p>
            <w:pPr>
              <w:pStyle w:val="TableParagraph"/>
              <w:spacing w:before="18"/>
              <w:ind w:left="21" w:right="1"/>
              <w:jc w:val="center"/>
              <w:rPr>
                <w:sz w:val="22"/>
              </w:rPr>
            </w:pPr>
            <w:r>
              <w:rPr>
                <w:spacing w:val="-10"/>
                <w:sz w:val="22"/>
              </w:rPr>
              <w:t>1</w:t>
            </w:r>
          </w:p>
        </w:tc>
        <w:tc>
          <w:tcPr>
            <w:tcW w:w="6690" w:type="dxa"/>
          </w:tcPr>
          <w:p>
            <w:pPr>
              <w:pStyle w:val="TableParagraph"/>
              <w:spacing w:line="249" w:lineRule="auto" w:before="18"/>
              <w:ind w:left="35" w:right="65"/>
              <w:rPr>
                <w:sz w:val="22"/>
              </w:rPr>
            </w:pPr>
            <w:r>
              <w:rPr>
                <w:color w:val="37352E"/>
                <w:sz w:val="22"/>
              </w:rPr>
              <w:t>Ở bệnh nhân nặng, trưởng thành (không bao gồm bệnh nhân bị bỏng</w:t>
            </w:r>
            <w:r>
              <w:rPr>
                <w:color w:val="37352E"/>
                <w:spacing w:val="-4"/>
                <w:sz w:val="22"/>
              </w:rPr>
              <w:t> </w:t>
            </w:r>
            <w:r>
              <w:rPr>
                <w:color w:val="37352E"/>
                <w:sz w:val="22"/>
              </w:rPr>
              <w:t>nhiệt</w:t>
            </w:r>
            <w:r>
              <w:rPr>
                <w:color w:val="37352E"/>
                <w:spacing w:val="-3"/>
                <w:sz w:val="22"/>
              </w:rPr>
              <w:t> </w:t>
            </w:r>
            <w:r>
              <w:rPr>
                <w:color w:val="37352E"/>
                <w:sz w:val="22"/>
              </w:rPr>
              <w:t>hoặc</w:t>
            </w:r>
            <w:r>
              <w:rPr>
                <w:color w:val="37352E"/>
                <w:spacing w:val="-4"/>
                <w:sz w:val="22"/>
              </w:rPr>
              <w:t> </w:t>
            </w:r>
            <w:r>
              <w:rPr>
                <w:color w:val="37352E"/>
                <w:sz w:val="22"/>
              </w:rPr>
              <w:t>có</w:t>
            </w:r>
            <w:r>
              <w:rPr>
                <w:color w:val="37352E"/>
                <w:spacing w:val="-4"/>
                <w:sz w:val="22"/>
              </w:rPr>
              <w:t> </w:t>
            </w:r>
            <w:r>
              <w:rPr>
                <w:color w:val="37352E"/>
                <w:sz w:val="22"/>
              </w:rPr>
              <w:t>hội</w:t>
            </w:r>
            <w:r>
              <w:rPr>
                <w:color w:val="37352E"/>
                <w:spacing w:val="-2"/>
                <w:sz w:val="22"/>
              </w:rPr>
              <w:t> </w:t>
            </w:r>
            <w:r>
              <w:rPr>
                <w:color w:val="37352E"/>
                <w:sz w:val="22"/>
              </w:rPr>
              <w:t>chứng</w:t>
            </w:r>
            <w:r>
              <w:rPr>
                <w:color w:val="37352E"/>
                <w:spacing w:val="-7"/>
                <w:sz w:val="22"/>
              </w:rPr>
              <w:t> </w:t>
            </w:r>
            <w:r>
              <w:rPr>
                <w:color w:val="37352E"/>
                <w:sz w:val="22"/>
              </w:rPr>
              <w:t>suy</w:t>
            </w:r>
            <w:r>
              <w:rPr>
                <w:color w:val="37352E"/>
                <w:spacing w:val="-4"/>
                <w:sz w:val="22"/>
              </w:rPr>
              <w:t> </w:t>
            </w:r>
            <w:r>
              <w:rPr>
                <w:color w:val="37352E"/>
                <w:sz w:val="22"/>
              </w:rPr>
              <w:t>hô</w:t>
            </w:r>
            <w:r>
              <w:rPr>
                <w:color w:val="37352E"/>
                <w:spacing w:val="-4"/>
                <w:sz w:val="22"/>
              </w:rPr>
              <w:t> </w:t>
            </w:r>
            <w:r>
              <w:rPr>
                <w:color w:val="37352E"/>
                <w:sz w:val="22"/>
              </w:rPr>
              <w:t>hấp</w:t>
            </w:r>
            <w:r>
              <w:rPr>
                <w:color w:val="37352E"/>
                <w:spacing w:val="-4"/>
                <w:sz w:val="22"/>
              </w:rPr>
              <w:t> </w:t>
            </w:r>
            <w:r>
              <w:rPr>
                <w:color w:val="37352E"/>
                <w:sz w:val="22"/>
              </w:rPr>
              <w:t>cấp</w:t>
            </w:r>
            <w:r>
              <w:rPr>
                <w:color w:val="37352E"/>
                <w:spacing w:val="-4"/>
                <w:sz w:val="22"/>
              </w:rPr>
              <w:t> </w:t>
            </w:r>
            <w:r>
              <w:rPr>
                <w:color w:val="37352E"/>
                <w:sz w:val="22"/>
              </w:rPr>
              <w:t>tính),</w:t>
            </w:r>
            <w:r>
              <w:rPr>
                <w:color w:val="37352E"/>
                <w:spacing w:val="-7"/>
                <w:sz w:val="22"/>
              </w:rPr>
              <w:t> </w:t>
            </w:r>
            <w:r>
              <w:rPr>
                <w:color w:val="37352E"/>
                <w:sz w:val="22"/>
              </w:rPr>
              <w:t>albumin</w:t>
            </w:r>
            <w:r>
              <w:rPr>
                <w:color w:val="37352E"/>
                <w:spacing w:val="-2"/>
                <w:sz w:val="22"/>
              </w:rPr>
              <w:t> </w:t>
            </w:r>
            <w:r>
              <w:rPr>
                <w:color w:val="37352E"/>
                <w:sz w:val="22"/>
              </w:rPr>
              <w:t>đường tĩnh mạch </w:t>
            </w:r>
            <w:r>
              <w:rPr>
                <w:b/>
                <w:color w:val="37352E"/>
                <w:sz w:val="22"/>
              </w:rPr>
              <w:t>không </w:t>
            </w:r>
            <w:r>
              <w:rPr>
                <w:color w:val="37352E"/>
                <w:sz w:val="22"/>
              </w:rPr>
              <w:t>được khuyến cáo là dung dịch đầu tay để tăng thể tích tuần hoàn hoặc để tăng nồng độ albumin huyết thanh.</w:t>
            </w:r>
          </w:p>
        </w:tc>
        <w:tc>
          <w:tcPr>
            <w:tcW w:w="1286" w:type="dxa"/>
          </w:tcPr>
          <w:p>
            <w:pPr>
              <w:pStyle w:val="TableParagraph"/>
              <w:spacing w:line="249" w:lineRule="auto" w:before="18"/>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spacing w:before="18"/>
              <w:rPr>
                <w:sz w:val="22"/>
              </w:rPr>
            </w:pPr>
            <w:r>
              <w:rPr>
                <w:sz w:val="22"/>
              </w:rPr>
              <w:t>Trung</w:t>
            </w:r>
            <w:r>
              <w:rPr>
                <w:spacing w:val="-6"/>
                <w:sz w:val="22"/>
              </w:rPr>
              <w:t> </w:t>
            </w:r>
            <w:r>
              <w:rPr>
                <w:spacing w:val="-4"/>
                <w:sz w:val="22"/>
              </w:rPr>
              <w:t>bình</w:t>
            </w:r>
          </w:p>
        </w:tc>
      </w:tr>
      <w:tr>
        <w:trPr>
          <w:trHeight w:val="1106" w:hRule="atLeast"/>
        </w:trPr>
        <w:tc>
          <w:tcPr>
            <w:tcW w:w="495" w:type="dxa"/>
          </w:tcPr>
          <w:p>
            <w:pPr>
              <w:pStyle w:val="TableParagraph"/>
              <w:spacing w:before="18"/>
              <w:ind w:left="21"/>
              <w:jc w:val="center"/>
              <w:rPr>
                <w:sz w:val="22"/>
              </w:rPr>
            </w:pPr>
            <w:r>
              <w:rPr>
                <w:spacing w:val="-10"/>
                <w:sz w:val="22"/>
              </w:rPr>
              <w:t>2</w:t>
            </w:r>
          </w:p>
        </w:tc>
        <w:tc>
          <w:tcPr>
            <w:tcW w:w="6690" w:type="dxa"/>
          </w:tcPr>
          <w:p>
            <w:pPr>
              <w:pStyle w:val="TableParagraph"/>
              <w:spacing w:line="249" w:lineRule="auto" w:before="18"/>
              <w:ind w:left="35" w:right="126"/>
              <w:rPr>
                <w:sz w:val="22"/>
              </w:rPr>
            </w:pPr>
            <w:r>
              <w:rPr>
                <w:color w:val="37352E"/>
                <w:sz w:val="22"/>
              </w:rPr>
              <w:t>Ở</w:t>
            </w:r>
            <w:r>
              <w:rPr>
                <w:color w:val="37352E"/>
                <w:spacing w:val="-5"/>
                <w:sz w:val="22"/>
              </w:rPr>
              <w:t> </w:t>
            </w:r>
            <w:r>
              <w:rPr>
                <w:color w:val="37352E"/>
                <w:sz w:val="22"/>
              </w:rPr>
              <w:t>bệnh</w:t>
            </w:r>
            <w:r>
              <w:rPr>
                <w:color w:val="37352E"/>
                <w:spacing w:val="-4"/>
                <w:sz w:val="22"/>
              </w:rPr>
              <w:t> </w:t>
            </w:r>
            <w:r>
              <w:rPr>
                <w:color w:val="37352E"/>
                <w:sz w:val="22"/>
              </w:rPr>
              <w:t>nhân</w:t>
            </w:r>
            <w:r>
              <w:rPr>
                <w:color w:val="37352E"/>
                <w:spacing w:val="-4"/>
                <w:sz w:val="22"/>
              </w:rPr>
              <w:t> </w:t>
            </w:r>
            <w:r>
              <w:rPr>
                <w:color w:val="37352E"/>
                <w:sz w:val="22"/>
              </w:rPr>
              <w:t>nặng,</w:t>
            </w:r>
            <w:r>
              <w:rPr>
                <w:color w:val="37352E"/>
                <w:spacing w:val="-4"/>
                <w:sz w:val="22"/>
              </w:rPr>
              <w:t> </w:t>
            </w:r>
            <w:r>
              <w:rPr>
                <w:color w:val="37352E"/>
                <w:sz w:val="22"/>
              </w:rPr>
              <w:t>trưởng</w:t>
            </w:r>
            <w:r>
              <w:rPr>
                <w:color w:val="37352E"/>
                <w:spacing w:val="-9"/>
                <w:sz w:val="22"/>
              </w:rPr>
              <w:t> </w:t>
            </w:r>
            <w:r>
              <w:rPr>
                <w:color w:val="37352E"/>
                <w:sz w:val="22"/>
              </w:rPr>
              <w:t>thành,</w:t>
            </w:r>
            <w:r>
              <w:rPr>
                <w:color w:val="37352E"/>
                <w:spacing w:val="-7"/>
                <w:sz w:val="22"/>
              </w:rPr>
              <w:t> </w:t>
            </w:r>
            <w:r>
              <w:rPr>
                <w:color w:val="37352E"/>
                <w:sz w:val="22"/>
              </w:rPr>
              <w:t>bị</w:t>
            </w:r>
            <w:r>
              <w:rPr>
                <w:color w:val="37352E"/>
                <w:spacing w:val="-2"/>
                <w:sz w:val="22"/>
              </w:rPr>
              <w:t> </w:t>
            </w:r>
            <w:r>
              <w:rPr>
                <w:color w:val="37352E"/>
                <w:sz w:val="22"/>
              </w:rPr>
              <w:t>bỏng</w:t>
            </w:r>
            <w:r>
              <w:rPr>
                <w:color w:val="37352E"/>
                <w:spacing w:val="-4"/>
                <w:sz w:val="22"/>
              </w:rPr>
              <w:t> </w:t>
            </w:r>
            <w:r>
              <w:rPr>
                <w:color w:val="37352E"/>
                <w:sz w:val="22"/>
              </w:rPr>
              <w:t>nhiệt</w:t>
            </w:r>
            <w:r>
              <w:rPr>
                <w:color w:val="37352E"/>
                <w:spacing w:val="-2"/>
                <w:sz w:val="22"/>
              </w:rPr>
              <w:t> </w:t>
            </w:r>
            <w:r>
              <w:rPr>
                <w:color w:val="37352E"/>
                <w:sz w:val="22"/>
              </w:rPr>
              <w:t>hoặc</w:t>
            </w:r>
            <w:r>
              <w:rPr>
                <w:color w:val="37352E"/>
                <w:spacing w:val="-4"/>
                <w:sz w:val="22"/>
              </w:rPr>
              <w:t> </w:t>
            </w:r>
            <w:r>
              <w:rPr>
                <w:color w:val="37352E"/>
                <w:sz w:val="22"/>
              </w:rPr>
              <w:t>có</w:t>
            </w:r>
            <w:r>
              <w:rPr>
                <w:color w:val="37352E"/>
                <w:spacing w:val="-4"/>
                <w:sz w:val="22"/>
              </w:rPr>
              <w:t> </w:t>
            </w:r>
            <w:r>
              <w:rPr>
                <w:color w:val="37352E"/>
                <w:sz w:val="22"/>
              </w:rPr>
              <w:t>hội</w:t>
            </w:r>
            <w:r>
              <w:rPr>
                <w:color w:val="37352E"/>
                <w:spacing w:val="-2"/>
                <w:sz w:val="22"/>
              </w:rPr>
              <w:t> </w:t>
            </w:r>
            <w:r>
              <w:rPr>
                <w:color w:val="37352E"/>
                <w:sz w:val="22"/>
              </w:rPr>
              <w:t>chứng suy hô hấp cấp tính, albumin đường tĩnh mạch </w:t>
            </w:r>
            <w:r>
              <w:rPr>
                <w:b/>
                <w:color w:val="37352E"/>
                <w:sz w:val="22"/>
              </w:rPr>
              <w:t>không </w:t>
            </w:r>
            <w:r>
              <w:rPr>
                <w:color w:val="37352E"/>
                <w:sz w:val="22"/>
              </w:rPr>
              <w:t>được khuyến cáo là dung dịch để tăng thể tích tuần hoàn hoặc để tăng nồng độ albumin huyết thanh.</w:t>
            </w:r>
          </w:p>
        </w:tc>
        <w:tc>
          <w:tcPr>
            <w:tcW w:w="1286" w:type="dxa"/>
          </w:tcPr>
          <w:p>
            <w:pPr>
              <w:pStyle w:val="TableParagraph"/>
              <w:spacing w:before="18"/>
              <w:ind w:left="37"/>
              <w:rPr>
                <w:sz w:val="22"/>
              </w:rPr>
            </w:pPr>
            <w:r>
              <w:rPr>
                <w:color w:val="37352E"/>
                <w:sz w:val="22"/>
              </w:rPr>
              <w:t>Khuyến</w:t>
            </w:r>
            <w:r>
              <w:rPr>
                <w:color w:val="37352E"/>
                <w:spacing w:val="-10"/>
                <w:sz w:val="22"/>
              </w:rPr>
              <w:t> </w:t>
            </w:r>
            <w:r>
              <w:rPr>
                <w:color w:val="37352E"/>
                <w:spacing w:val="-5"/>
                <w:sz w:val="22"/>
              </w:rPr>
              <w:t>cáo</w:t>
            </w:r>
          </w:p>
          <w:p>
            <w:pPr>
              <w:pStyle w:val="TableParagraph"/>
              <w:spacing w:before="12"/>
              <w:ind w:left="37"/>
              <w:rPr>
                <w:sz w:val="22"/>
              </w:rPr>
            </w:pPr>
            <w:r>
              <w:rPr>
                <w:color w:val="37352E"/>
                <w:sz w:val="22"/>
              </w:rPr>
              <w:t>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spacing w:before="18"/>
              <w:rPr>
                <w:sz w:val="22"/>
              </w:rPr>
            </w:pPr>
            <w:r>
              <w:rPr>
                <w:sz w:val="22"/>
              </w:rPr>
              <w:t>Rất</w:t>
            </w:r>
            <w:r>
              <w:rPr>
                <w:spacing w:val="-3"/>
                <w:sz w:val="22"/>
              </w:rPr>
              <w:t> </w:t>
            </w:r>
            <w:r>
              <w:rPr>
                <w:spacing w:val="-4"/>
                <w:sz w:val="22"/>
              </w:rPr>
              <w:t>thấp</w:t>
            </w:r>
          </w:p>
        </w:tc>
      </w:tr>
      <w:tr>
        <w:trPr>
          <w:trHeight w:val="578" w:hRule="atLeast"/>
        </w:trPr>
        <w:tc>
          <w:tcPr>
            <w:tcW w:w="495" w:type="dxa"/>
          </w:tcPr>
          <w:p>
            <w:pPr>
              <w:pStyle w:val="TableParagraph"/>
              <w:spacing w:before="18"/>
              <w:ind w:left="21" w:right="1"/>
              <w:jc w:val="center"/>
              <w:rPr>
                <w:sz w:val="22"/>
              </w:rPr>
            </w:pPr>
            <w:r>
              <w:rPr>
                <w:spacing w:val="-10"/>
                <w:sz w:val="22"/>
              </w:rPr>
              <w:t>3</w:t>
            </w:r>
          </w:p>
        </w:tc>
        <w:tc>
          <w:tcPr>
            <w:tcW w:w="6690" w:type="dxa"/>
          </w:tcPr>
          <w:p>
            <w:pPr>
              <w:pStyle w:val="TableParagraph"/>
              <w:spacing w:line="249" w:lineRule="auto" w:before="18"/>
              <w:ind w:left="35" w:right="65"/>
              <w:rPr>
                <w:sz w:val="22"/>
              </w:rPr>
            </w:pPr>
            <w:r>
              <w:rPr>
                <w:color w:val="37352E"/>
                <w:sz w:val="22"/>
              </w:rPr>
              <w:t>Ở</w:t>
            </w:r>
            <w:r>
              <w:rPr>
                <w:color w:val="37352E"/>
                <w:spacing w:val="-1"/>
                <w:sz w:val="22"/>
              </w:rPr>
              <w:t> </w:t>
            </w:r>
            <w:r>
              <w:rPr>
                <w:color w:val="37352E"/>
                <w:sz w:val="22"/>
              </w:rPr>
              <w:t>bệnh nhân nặng, trưởng</w:t>
            </w:r>
            <w:r>
              <w:rPr>
                <w:color w:val="37352E"/>
                <w:spacing w:val="-4"/>
                <w:sz w:val="22"/>
              </w:rPr>
              <w:t> </w:t>
            </w:r>
            <w:r>
              <w:rPr>
                <w:color w:val="37352E"/>
                <w:sz w:val="22"/>
              </w:rPr>
              <w:t>thành,</w:t>
            </w:r>
            <w:r>
              <w:rPr>
                <w:color w:val="37352E"/>
                <w:spacing w:val="-2"/>
                <w:sz w:val="22"/>
              </w:rPr>
              <w:t> </w:t>
            </w:r>
            <w:r>
              <w:rPr>
                <w:color w:val="37352E"/>
                <w:sz w:val="22"/>
              </w:rPr>
              <w:t>albumin đường tĩnh mạch</w:t>
            </w:r>
            <w:r>
              <w:rPr>
                <w:color w:val="37352E"/>
                <w:spacing w:val="-2"/>
                <w:sz w:val="22"/>
              </w:rPr>
              <w:t> </w:t>
            </w:r>
            <w:r>
              <w:rPr>
                <w:color w:val="37352E"/>
                <w:sz w:val="22"/>
              </w:rPr>
              <w:t>phối hợp</w:t>
            </w:r>
            <w:r>
              <w:rPr>
                <w:color w:val="37352E"/>
                <w:spacing w:val="-4"/>
                <w:sz w:val="22"/>
              </w:rPr>
              <w:t> </w:t>
            </w:r>
            <w:r>
              <w:rPr>
                <w:color w:val="37352E"/>
                <w:sz w:val="22"/>
              </w:rPr>
              <w:t>với thuốc</w:t>
            </w:r>
            <w:r>
              <w:rPr>
                <w:color w:val="37352E"/>
                <w:spacing w:val="-6"/>
                <w:sz w:val="22"/>
              </w:rPr>
              <w:t> </w:t>
            </w:r>
            <w:r>
              <w:rPr>
                <w:color w:val="37352E"/>
                <w:sz w:val="22"/>
              </w:rPr>
              <w:t>lợi tiểu</w:t>
            </w:r>
            <w:r>
              <w:rPr>
                <w:color w:val="37352E"/>
                <w:spacing w:val="-3"/>
                <w:sz w:val="22"/>
              </w:rPr>
              <w:t> </w:t>
            </w:r>
            <w:r>
              <w:rPr>
                <w:b/>
                <w:color w:val="37352E"/>
                <w:sz w:val="22"/>
              </w:rPr>
              <w:t>không</w:t>
            </w:r>
            <w:r>
              <w:rPr>
                <w:b/>
                <w:color w:val="37352E"/>
                <w:spacing w:val="-2"/>
                <w:sz w:val="22"/>
              </w:rPr>
              <w:t> </w:t>
            </w:r>
            <w:r>
              <w:rPr>
                <w:color w:val="37352E"/>
                <w:sz w:val="22"/>
              </w:rPr>
              <w:t>được</w:t>
            </w:r>
            <w:r>
              <w:rPr>
                <w:color w:val="37352E"/>
                <w:spacing w:val="-6"/>
                <w:sz w:val="22"/>
              </w:rPr>
              <w:t> </w:t>
            </w:r>
            <w:r>
              <w:rPr>
                <w:color w:val="37352E"/>
                <w:sz w:val="22"/>
              </w:rPr>
              <w:t>khuyến</w:t>
            </w:r>
            <w:r>
              <w:rPr>
                <w:color w:val="37352E"/>
                <w:spacing w:val="-4"/>
                <w:sz w:val="22"/>
              </w:rPr>
              <w:t> </w:t>
            </w:r>
            <w:r>
              <w:rPr>
                <w:color w:val="37352E"/>
                <w:sz w:val="22"/>
              </w:rPr>
              <w:t>cáo</w:t>
            </w:r>
            <w:r>
              <w:rPr>
                <w:color w:val="37352E"/>
                <w:spacing w:val="-4"/>
                <w:sz w:val="22"/>
              </w:rPr>
              <w:t> </w:t>
            </w:r>
            <w:r>
              <w:rPr>
                <w:color w:val="37352E"/>
                <w:sz w:val="22"/>
              </w:rPr>
              <w:t>để</w:t>
            </w:r>
            <w:r>
              <w:rPr>
                <w:color w:val="37352E"/>
                <w:spacing w:val="-4"/>
                <w:sz w:val="22"/>
              </w:rPr>
              <w:t> </w:t>
            </w:r>
            <w:r>
              <w:rPr>
                <w:color w:val="37352E"/>
                <w:sz w:val="22"/>
              </w:rPr>
              <w:t>loại bỏ</w:t>
            </w:r>
            <w:r>
              <w:rPr>
                <w:color w:val="37352E"/>
                <w:spacing w:val="-4"/>
                <w:sz w:val="22"/>
              </w:rPr>
              <w:t> </w:t>
            </w:r>
            <w:r>
              <w:rPr>
                <w:color w:val="37352E"/>
                <w:sz w:val="22"/>
              </w:rPr>
              <w:t>dịch</w:t>
            </w:r>
            <w:r>
              <w:rPr>
                <w:color w:val="37352E"/>
                <w:spacing w:val="-2"/>
                <w:sz w:val="22"/>
              </w:rPr>
              <w:t> </w:t>
            </w:r>
            <w:r>
              <w:rPr>
                <w:color w:val="37352E"/>
                <w:sz w:val="22"/>
              </w:rPr>
              <w:t>kẽ.</w:t>
            </w:r>
          </w:p>
        </w:tc>
        <w:tc>
          <w:tcPr>
            <w:tcW w:w="1286" w:type="dxa"/>
          </w:tcPr>
          <w:p>
            <w:pPr>
              <w:pStyle w:val="TableParagraph"/>
              <w:spacing w:line="249" w:lineRule="auto" w:before="18"/>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spacing w:before="18"/>
              <w:rPr>
                <w:sz w:val="22"/>
              </w:rPr>
            </w:pPr>
            <w:r>
              <w:rPr>
                <w:sz w:val="22"/>
              </w:rPr>
              <w:t>Rất</w:t>
            </w:r>
            <w:r>
              <w:rPr>
                <w:spacing w:val="-3"/>
                <w:sz w:val="22"/>
              </w:rPr>
              <w:t> </w:t>
            </w:r>
            <w:r>
              <w:rPr>
                <w:spacing w:val="-4"/>
                <w:sz w:val="22"/>
              </w:rPr>
              <w:t>thấp</w:t>
            </w:r>
          </w:p>
        </w:tc>
      </w:tr>
      <w:tr>
        <w:trPr>
          <w:trHeight w:val="578" w:hRule="atLeast"/>
        </w:trPr>
        <w:tc>
          <w:tcPr>
            <w:tcW w:w="495" w:type="dxa"/>
          </w:tcPr>
          <w:p>
            <w:pPr>
              <w:pStyle w:val="TableParagraph"/>
              <w:ind w:left="21" w:right="1"/>
              <w:jc w:val="center"/>
              <w:rPr>
                <w:sz w:val="22"/>
              </w:rPr>
            </w:pPr>
            <w:r>
              <w:rPr>
                <w:spacing w:val="-10"/>
                <w:sz w:val="22"/>
              </w:rPr>
              <w:t>4</w:t>
            </w:r>
          </w:p>
        </w:tc>
        <w:tc>
          <w:tcPr>
            <w:tcW w:w="6690" w:type="dxa"/>
          </w:tcPr>
          <w:p>
            <w:pPr>
              <w:pStyle w:val="TableParagraph"/>
              <w:spacing w:line="249" w:lineRule="auto"/>
              <w:ind w:left="35" w:right="65"/>
              <w:rPr>
                <w:sz w:val="22"/>
              </w:rPr>
            </w:pPr>
            <w:r>
              <w:rPr>
                <w:color w:val="37352E"/>
                <w:sz w:val="22"/>
              </w:rPr>
              <w:t>Ở</w:t>
            </w:r>
            <w:r>
              <w:rPr>
                <w:color w:val="37352E"/>
                <w:spacing w:val="-6"/>
                <w:sz w:val="22"/>
              </w:rPr>
              <w:t> </w:t>
            </w:r>
            <w:r>
              <w:rPr>
                <w:color w:val="37352E"/>
                <w:sz w:val="22"/>
              </w:rPr>
              <w:t>bệnh</w:t>
            </w:r>
            <w:r>
              <w:rPr>
                <w:color w:val="37352E"/>
                <w:spacing w:val="-4"/>
                <w:sz w:val="22"/>
              </w:rPr>
              <w:t> </w:t>
            </w:r>
            <w:r>
              <w:rPr>
                <w:color w:val="37352E"/>
                <w:sz w:val="22"/>
              </w:rPr>
              <w:t>nhân</w:t>
            </w:r>
            <w:r>
              <w:rPr>
                <w:color w:val="37352E"/>
                <w:spacing w:val="-4"/>
                <w:sz w:val="22"/>
              </w:rPr>
              <w:t> </w:t>
            </w:r>
            <w:r>
              <w:rPr>
                <w:color w:val="37352E"/>
                <w:sz w:val="22"/>
              </w:rPr>
              <w:t>nhi</w:t>
            </w:r>
            <w:r>
              <w:rPr>
                <w:color w:val="37352E"/>
                <w:spacing w:val="-2"/>
                <w:sz w:val="22"/>
              </w:rPr>
              <w:t> </w:t>
            </w:r>
            <w:r>
              <w:rPr>
                <w:color w:val="37352E"/>
                <w:sz w:val="22"/>
              </w:rPr>
              <w:t>bị</w:t>
            </w:r>
            <w:r>
              <w:rPr>
                <w:color w:val="37352E"/>
                <w:spacing w:val="-3"/>
                <w:sz w:val="22"/>
              </w:rPr>
              <w:t> </w:t>
            </w:r>
            <w:r>
              <w:rPr>
                <w:color w:val="37352E"/>
                <w:sz w:val="22"/>
              </w:rPr>
              <w:t>nhiễm</w:t>
            </w:r>
            <w:r>
              <w:rPr>
                <w:color w:val="37352E"/>
                <w:spacing w:val="-3"/>
                <w:sz w:val="22"/>
              </w:rPr>
              <w:t> </w:t>
            </w:r>
            <w:r>
              <w:rPr>
                <w:color w:val="37352E"/>
                <w:sz w:val="22"/>
              </w:rPr>
              <w:t>trùng</w:t>
            </w:r>
            <w:r>
              <w:rPr>
                <w:color w:val="37352E"/>
                <w:spacing w:val="-7"/>
                <w:sz w:val="22"/>
              </w:rPr>
              <w:t> </w:t>
            </w:r>
            <w:r>
              <w:rPr>
                <w:color w:val="37352E"/>
                <w:sz w:val="22"/>
              </w:rPr>
              <w:t>và</w:t>
            </w:r>
            <w:r>
              <w:rPr>
                <w:color w:val="37352E"/>
                <w:spacing w:val="-4"/>
                <w:sz w:val="22"/>
              </w:rPr>
              <w:t> </w:t>
            </w:r>
            <w:r>
              <w:rPr>
                <w:color w:val="37352E"/>
                <w:sz w:val="22"/>
              </w:rPr>
              <w:t>giảm</w:t>
            </w:r>
            <w:r>
              <w:rPr>
                <w:color w:val="37352E"/>
                <w:spacing w:val="-6"/>
                <w:sz w:val="22"/>
              </w:rPr>
              <w:t> </w:t>
            </w:r>
            <w:r>
              <w:rPr>
                <w:color w:val="37352E"/>
                <w:sz w:val="22"/>
              </w:rPr>
              <w:t>tưới</w:t>
            </w:r>
            <w:r>
              <w:rPr>
                <w:color w:val="37352E"/>
                <w:spacing w:val="-5"/>
                <w:sz w:val="22"/>
              </w:rPr>
              <w:t> </w:t>
            </w:r>
            <w:r>
              <w:rPr>
                <w:color w:val="37352E"/>
                <w:sz w:val="22"/>
              </w:rPr>
              <w:t>máu,</w:t>
            </w:r>
            <w:r>
              <w:rPr>
                <w:color w:val="37352E"/>
                <w:spacing w:val="-7"/>
                <w:sz w:val="22"/>
              </w:rPr>
              <w:t> </w:t>
            </w:r>
            <w:r>
              <w:rPr>
                <w:color w:val="37352E"/>
                <w:sz w:val="22"/>
              </w:rPr>
              <w:t>albumin</w:t>
            </w:r>
            <w:r>
              <w:rPr>
                <w:color w:val="37352E"/>
                <w:spacing w:val="-2"/>
                <w:sz w:val="22"/>
              </w:rPr>
              <w:t> </w:t>
            </w:r>
            <w:r>
              <w:rPr>
                <w:color w:val="37352E"/>
                <w:sz w:val="22"/>
              </w:rPr>
              <w:t>đường tĩnh mạch </w:t>
            </w:r>
            <w:r>
              <w:rPr>
                <w:b/>
                <w:color w:val="37352E"/>
                <w:sz w:val="22"/>
              </w:rPr>
              <w:t>không </w:t>
            </w:r>
            <w:r>
              <w:rPr>
                <w:color w:val="37352E"/>
                <w:sz w:val="22"/>
              </w:rPr>
              <w:t>được khuyến cáo để giảm tỷ lệ tử vong.</w:t>
            </w:r>
          </w:p>
        </w:tc>
        <w:tc>
          <w:tcPr>
            <w:tcW w:w="1286" w:type="dxa"/>
          </w:tcPr>
          <w:p>
            <w:pPr>
              <w:pStyle w:val="TableParagraph"/>
              <w:ind w:left="37"/>
              <w:rPr>
                <w:sz w:val="22"/>
              </w:rPr>
            </w:pPr>
            <w:r>
              <w:rPr>
                <w:color w:val="37352E"/>
                <w:spacing w:val="-4"/>
                <w:sz w:val="22"/>
              </w:rPr>
              <w:t>Mạnh</w:t>
            </w:r>
          </w:p>
        </w:tc>
        <w:tc>
          <w:tcPr>
            <w:tcW w:w="1260" w:type="dxa"/>
          </w:tcPr>
          <w:p>
            <w:pPr>
              <w:pStyle w:val="TableParagraph"/>
              <w:rPr>
                <w:sz w:val="22"/>
              </w:rPr>
            </w:pPr>
            <w:r>
              <w:rPr>
                <w:spacing w:val="-4"/>
                <w:sz w:val="22"/>
              </w:rPr>
              <w:t>Thấp</w:t>
            </w:r>
          </w:p>
        </w:tc>
      </w:tr>
      <w:tr>
        <w:trPr>
          <w:trHeight w:val="842" w:hRule="atLeast"/>
        </w:trPr>
        <w:tc>
          <w:tcPr>
            <w:tcW w:w="495" w:type="dxa"/>
          </w:tcPr>
          <w:p>
            <w:pPr>
              <w:pStyle w:val="TableParagraph"/>
              <w:spacing w:before="18"/>
              <w:ind w:left="21" w:right="1"/>
              <w:jc w:val="center"/>
              <w:rPr>
                <w:sz w:val="22"/>
              </w:rPr>
            </w:pPr>
            <w:r>
              <w:rPr>
                <w:spacing w:val="-10"/>
                <w:sz w:val="22"/>
              </w:rPr>
              <w:t>5</w:t>
            </w:r>
          </w:p>
        </w:tc>
        <w:tc>
          <w:tcPr>
            <w:tcW w:w="6690" w:type="dxa"/>
          </w:tcPr>
          <w:p>
            <w:pPr>
              <w:pStyle w:val="TableParagraph"/>
              <w:spacing w:line="249" w:lineRule="auto" w:before="18"/>
              <w:ind w:left="35" w:right="65"/>
              <w:rPr>
                <w:sz w:val="22"/>
              </w:rPr>
            </w:pPr>
            <w:r>
              <w:rPr>
                <w:color w:val="37352E"/>
                <w:sz w:val="22"/>
              </w:rPr>
              <w:t>Ở trẻ sơ sinh thiếu tháng (≤ 36 tuần) có nồng độ albumin huyết thanh</w:t>
            </w:r>
            <w:r>
              <w:rPr>
                <w:color w:val="37352E"/>
                <w:spacing w:val="-7"/>
                <w:sz w:val="22"/>
              </w:rPr>
              <w:t> </w:t>
            </w:r>
            <w:r>
              <w:rPr>
                <w:color w:val="37352E"/>
                <w:sz w:val="22"/>
              </w:rPr>
              <w:t>thấp</w:t>
            </w:r>
            <w:r>
              <w:rPr>
                <w:color w:val="37352E"/>
                <w:spacing w:val="-6"/>
                <w:sz w:val="22"/>
              </w:rPr>
              <w:t> </w:t>
            </w:r>
            <w:r>
              <w:rPr>
                <w:color w:val="37352E"/>
                <w:sz w:val="22"/>
              </w:rPr>
              <w:t>và</w:t>
            </w:r>
            <w:r>
              <w:rPr>
                <w:color w:val="37352E"/>
                <w:spacing w:val="-2"/>
                <w:sz w:val="22"/>
              </w:rPr>
              <w:t> </w:t>
            </w:r>
            <w:r>
              <w:rPr>
                <w:color w:val="37352E"/>
                <w:sz w:val="22"/>
              </w:rPr>
              <w:t>suy</w:t>
            </w:r>
            <w:r>
              <w:rPr>
                <w:color w:val="37352E"/>
                <w:spacing w:val="-4"/>
                <w:sz w:val="22"/>
              </w:rPr>
              <w:t> </w:t>
            </w:r>
            <w:r>
              <w:rPr>
                <w:color w:val="37352E"/>
                <w:sz w:val="22"/>
              </w:rPr>
              <w:t>hô</w:t>
            </w:r>
            <w:r>
              <w:rPr>
                <w:color w:val="37352E"/>
                <w:spacing w:val="-4"/>
                <w:sz w:val="22"/>
              </w:rPr>
              <w:t> </w:t>
            </w:r>
            <w:r>
              <w:rPr>
                <w:color w:val="37352E"/>
                <w:sz w:val="22"/>
              </w:rPr>
              <w:t>hấp,</w:t>
            </w:r>
            <w:r>
              <w:rPr>
                <w:color w:val="37352E"/>
                <w:spacing w:val="-5"/>
                <w:sz w:val="22"/>
              </w:rPr>
              <w:t> </w:t>
            </w:r>
            <w:r>
              <w:rPr>
                <w:color w:val="37352E"/>
                <w:sz w:val="22"/>
              </w:rPr>
              <w:t>albumin</w:t>
            </w:r>
            <w:r>
              <w:rPr>
                <w:color w:val="37352E"/>
                <w:spacing w:val="-2"/>
                <w:sz w:val="22"/>
              </w:rPr>
              <w:t> </w:t>
            </w:r>
            <w:r>
              <w:rPr>
                <w:color w:val="37352E"/>
                <w:sz w:val="22"/>
              </w:rPr>
              <w:t>đường</w:t>
            </w:r>
            <w:r>
              <w:rPr>
                <w:color w:val="37352E"/>
                <w:spacing w:val="-4"/>
                <w:sz w:val="22"/>
              </w:rPr>
              <w:t> </w:t>
            </w:r>
            <w:r>
              <w:rPr>
                <w:color w:val="37352E"/>
                <w:sz w:val="22"/>
              </w:rPr>
              <w:t>tĩnh</w:t>
            </w:r>
            <w:r>
              <w:rPr>
                <w:color w:val="37352E"/>
                <w:spacing w:val="-4"/>
                <w:sz w:val="22"/>
              </w:rPr>
              <w:t> </w:t>
            </w:r>
            <w:r>
              <w:rPr>
                <w:color w:val="37352E"/>
                <w:sz w:val="22"/>
              </w:rPr>
              <w:t>mạch</w:t>
            </w:r>
            <w:r>
              <w:rPr>
                <w:color w:val="37352E"/>
                <w:spacing w:val="-5"/>
                <w:sz w:val="22"/>
              </w:rPr>
              <w:t> </w:t>
            </w:r>
            <w:r>
              <w:rPr>
                <w:b/>
                <w:color w:val="37352E"/>
                <w:sz w:val="22"/>
              </w:rPr>
              <w:t>không</w:t>
            </w:r>
            <w:r>
              <w:rPr>
                <w:b/>
                <w:color w:val="37352E"/>
                <w:spacing w:val="-2"/>
                <w:sz w:val="22"/>
              </w:rPr>
              <w:t> </w:t>
            </w:r>
            <w:r>
              <w:rPr>
                <w:color w:val="37352E"/>
                <w:sz w:val="22"/>
              </w:rPr>
              <w:t>được khuyến cáo để cải thiện chức năng hô hấp.</w:t>
            </w:r>
          </w:p>
        </w:tc>
        <w:tc>
          <w:tcPr>
            <w:tcW w:w="1286" w:type="dxa"/>
          </w:tcPr>
          <w:p>
            <w:pPr>
              <w:pStyle w:val="TableParagraph"/>
              <w:spacing w:line="252" w:lineRule="auto" w:before="18"/>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spacing w:before="18"/>
              <w:rPr>
                <w:sz w:val="22"/>
              </w:rPr>
            </w:pPr>
            <w:r>
              <w:rPr>
                <w:sz w:val="22"/>
              </w:rPr>
              <w:t>Rất</w:t>
            </w:r>
            <w:r>
              <w:rPr>
                <w:spacing w:val="-3"/>
                <w:sz w:val="22"/>
              </w:rPr>
              <w:t> </w:t>
            </w:r>
            <w:r>
              <w:rPr>
                <w:spacing w:val="-4"/>
                <w:sz w:val="22"/>
              </w:rPr>
              <w:t>thấp</w:t>
            </w:r>
          </w:p>
        </w:tc>
      </w:tr>
      <w:tr>
        <w:trPr>
          <w:trHeight w:val="842" w:hRule="atLeast"/>
        </w:trPr>
        <w:tc>
          <w:tcPr>
            <w:tcW w:w="495" w:type="dxa"/>
          </w:tcPr>
          <w:p>
            <w:pPr>
              <w:pStyle w:val="TableParagraph"/>
              <w:ind w:left="21" w:right="1"/>
              <w:jc w:val="center"/>
              <w:rPr>
                <w:sz w:val="22"/>
              </w:rPr>
            </w:pPr>
            <w:r>
              <w:rPr>
                <w:spacing w:val="-10"/>
                <w:sz w:val="22"/>
              </w:rPr>
              <w:t>6</w:t>
            </w:r>
          </w:p>
        </w:tc>
        <w:tc>
          <w:tcPr>
            <w:tcW w:w="6690" w:type="dxa"/>
          </w:tcPr>
          <w:p>
            <w:pPr>
              <w:pStyle w:val="TableParagraph"/>
              <w:spacing w:line="249" w:lineRule="auto"/>
              <w:ind w:left="35" w:right="199"/>
              <w:jc w:val="both"/>
              <w:rPr>
                <w:sz w:val="22"/>
              </w:rPr>
            </w:pPr>
            <w:r>
              <w:rPr>
                <w:color w:val="37352E"/>
                <w:sz w:val="22"/>
              </w:rPr>
              <w:t>Ở</w:t>
            </w:r>
            <w:r>
              <w:rPr>
                <w:color w:val="37352E"/>
                <w:spacing w:val="-4"/>
                <w:sz w:val="22"/>
              </w:rPr>
              <w:t> </w:t>
            </w:r>
            <w:r>
              <w:rPr>
                <w:color w:val="37352E"/>
                <w:sz w:val="22"/>
              </w:rPr>
              <w:t>trẻ</w:t>
            </w:r>
            <w:r>
              <w:rPr>
                <w:color w:val="37352E"/>
                <w:spacing w:val="-7"/>
                <w:sz w:val="22"/>
              </w:rPr>
              <w:t> </w:t>
            </w:r>
            <w:r>
              <w:rPr>
                <w:color w:val="37352E"/>
                <w:sz w:val="22"/>
              </w:rPr>
              <w:t>sơ sinh</w:t>
            </w:r>
            <w:r>
              <w:rPr>
                <w:color w:val="37352E"/>
                <w:spacing w:val="-2"/>
                <w:sz w:val="22"/>
              </w:rPr>
              <w:t> </w:t>
            </w:r>
            <w:r>
              <w:rPr>
                <w:color w:val="37352E"/>
                <w:sz w:val="22"/>
              </w:rPr>
              <w:t>thiếu</w:t>
            </w:r>
            <w:r>
              <w:rPr>
                <w:color w:val="37352E"/>
                <w:spacing w:val="-2"/>
                <w:sz w:val="22"/>
              </w:rPr>
              <w:t> </w:t>
            </w:r>
            <w:r>
              <w:rPr>
                <w:color w:val="37352E"/>
                <w:sz w:val="22"/>
              </w:rPr>
              <w:t>tháng</w:t>
            </w:r>
            <w:r>
              <w:rPr>
                <w:color w:val="37352E"/>
                <w:spacing w:val="-2"/>
                <w:sz w:val="22"/>
              </w:rPr>
              <w:t> </w:t>
            </w:r>
            <w:r>
              <w:rPr>
                <w:color w:val="37352E"/>
                <w:sz w:val="22"/>
              </w:rPr>
              <w:t>(≤</w:t>
            </w:r>
            <w:r>
              <w:rPr>
                <w:color w:val="37352E"/>
                <w:spacing w:val="-5"/>
                <w:sz w:val="22"/>
              </w:rPr>
              <w:t> </w:t>
            </w:r>
            <w:r>
              <w:rPr>
                <w:color w:val="37352E"/>
                <w:sz w:val="22"/>
              </w:rPr>
              <w:t>32</w:t>
            </w:r>
            <w:r>
              <w:rPr>
                <w:color w:val="37352E"/>
                <w:spacing w:val="-2"/>
                <w:sz w:val="22"/>
              </w:rPr>
              <w:t> </w:t>
            </w:r>
            <w:r>
              <w:rPr>
                <w:color w:val="37352E"/>
                <w:sz w:val="22"/>
              </w:rPr>
              <w:t>tuần</w:t>
            </w:r>
            <w:r>
              <w:rPr>
                <w:color w:val="37352E"/>
                <w:spacing w:val="-4"/>
                <w:sz w:val="22"/>
              </w:rPr>
              <w:t> </w:t>
            </w:r>
            <w:r>
              <w:rPr>
                <w:color w:val="37352E"/>
                <w:sz w:val="22"/>
              </w:rPr>
              <w:t>hoặc</w:t>
            </w:r>
            <w:r>
              <w:rPr>
                <w:color w:val="37352E"/>
                <w:spacing w:val="-2"/>
                <w:sz w:val="22"/>
              </w:rPr>
              <w:t> </w:t>
            </w:r>
            <w:r>
              <w:rPr>
                <w:color w:val="37352E"/>
                <w:sz w:val="22"/>
              </w:rPr>
              <w:t>≤</w:t>
            </w:r>
            <w:r>
              <w:rPr>
                <w:color w:val="37352E"/>
                <w:spacing w:val="-3"/>
                <w:sz w:val="22"/>
              </w:rPr>
              <w:t> </w:t>
            </w:r>
            <w:r>
              <w:rPr>
                <w:color w:val="37352E"/>
                <w:sz w:val="22"/>
              </w:rPr>
              <w:t>1,5</w:t>
            </w:r>
            <w:r>
              <w:rPr>
                <w:color w:val="37352E"/>
                <w:spacing w:val="-4"/>
                <w:sz w:val="22"/>
              </w:rPr>
              <w:t> </w:t>
            </w:r>
            <w:r>
              <w:rPr>
                <w:color w:val="37352E"/>
                <w:sz w:val="22"/>
              </w:rPr>
              <w:t>kg)</w:t>
            </w:r>
            <w:r>
              <w:rPr>
                <w:color w:val="37352E"/>
                <w:spacing w:val="-8"/>
                <w:sz w:val="22"/>
              </w:rPr>
              <w:t> </w:t>
            </w:r>
            <w:r>
              <w:rPr>
                <w:color w:val="37352E"/>
                <w:sz w:val="22"/>
              </w:rPr>
              <w:t>có</w:t>
            </w:r>
            <w:r>
              <w:rPr>
                <w:color w:val="37352E"/>
                <w:spacing w:val="-2"/>
                <w:sz w:val="22"/>
              </w:rPr>
              <w:t> </w:t>
            </w:r>
            <w:r>
              <w:rPr>
                <w:color w:val="37352E"/>
                <w:sz w:val="22"/>
              </w:rPr>
              <w:t>hoặc</w:t>
            </w:r>
            <w:r>
              <w:rPr>
                <w:color w:val="37352E"/>
                <w:spacing w:val="-2"/>
                <w:sz w:val="22"/>
              </w:rPr>
              <w:t> </w:t>
            </w:r>
            <w:r>
              <w:rPr>
                <w:color w:val="37352E"/>
                <w:sz w:val="22"/>
              </w:rPr>
              <w:t>không có</w:t>
            </w:r>
            <w:r>
              <w:rPr>
                <w:color w:val="37352E"/>
                <w:spacing w:val="-4"/>
                <w:sz w:val="22"/>
              </w:rPr>
              <w:t> </w:t>
            </w:r>
            <w:r>
              <w:rPr>
                <w:color w:val="37352E"/>
                <w:sz w:val="22"/>
              </w:rPr>
              <w:t>giảm</w:t>
            </w:r>
            <w:r>
              <w:rPr>
                <w:color w:val="37352E"/>
                <w:spacing w:val="-6"/>
                <w:sz w:val="22"/>
              </w:rPr>
              <w:t> </w:t>
            </w:r>
            <w:r>
              <w:rPr>
                <w:color w:val="37352E"/>
                <w:sz w:val="22"/>
              </w:rPr>
              <w:t>tưới</w:t>
            </w:r>
            <w:r>
              <w:rPr>
                <w:color w:val="37352E"/>
                <w:spacing w:val="-5"/>
                <w:sz w:val="22"/>
              </w:rPr>
              <w:t> </w:t>
            </w:r>
            <w:r>
              <w:rPr>
                <w:color w:val="37352E"/>
                <w:sz w:val="22"/>
              </w:rPr>
              <w:t>máu,</w:t>
            </w:r>
            <w:r>
              <w:rPr>
                <w:color w:val="37352E"/>
                <w:spacing w:val="-7"/>
                <w:sz w:val="22"/>
              </w:rPr>
              <w:t> </w:t>
            </w:r>
            <w:r>
              <w:rPr>
                <w:color w:val="37352E"/>
                <w:sz w:val="22"/>
              </w:rPr>
              <w:t>albumin</w:t>
            </w:r>
            <w:r>
              <w:rPr>
                <w:color w:val="37352E"/>
                <w:spacing w:val="-2"/>
                <w:sz w:val="22"/>
              </w:rPr>
              <w:t> </w:t>
            </w:r>
            <w:r>
              <w:rPr>
                <w:color w:val="37352E"/>
                <w:sz w:val="22"/>
              </w:rPr>
              <w:t>đường</w:t>
            </w:r>
            <w:r>
              <w:rPr>
                <w:color w:val="37352E"/>
                <w:spacing w:val="-4"/>
                <w:sz w:val="22"/>
              </w:rPr>
              <w:t> </w:t>
            </w:r>
            <w:r>
              <w:rPr>
                <w:color w:val="37352E"/>
                <w:sz w:val="22"/>
              </w:rPr>
              <w:t>tĩnh</w:t>
            </w:r>
            <w:r>
              <w:rPr>
                <w:color w:val="37352E"/>
                <w:spacing w:val="-4"/>
                <w:sz w:val="22"/>
              </w:rPr>
              <w:t> </w:t>
            </w:r>
            <w:r>
              <w:rPr>
                <w:color w:val="37352E"/>
                <w:sz w:val="22"/>
              </w:rPr>
              <w:t>mạch</w:t>
            </w:r>
            <w:r>
              <w:rPr>
                <w:color w:val="37352E"/>
                <w:spacing w:val="-4"/>
                <w:sz w:val="22"/>
              </w:rPr>
              <w:t> </w:t>
            </w:r>
            <w:r>
              <w:rPr>
                <w:b/>
                <w:color w:val="37352E"/>
                <w:sz w:val="22"/>
              </w:rPr>
              <w:t>không</w:t>
            </w:r>
            <w:r>
              <w:rPr>
                <w:b/>
                <w:color w:val="37352E"/>
                <w:spacing w:val="-2"/>
                <w:sz w:val="22"/>
              </w:rPr>
              <w:t> </w:t>
            </w:r>
            <w:r>
              <w:rPr>
                <w:color w:val="37352E"/>
                <w:sz w:val="22"/>
              </w:rPr>
              <w:t>được</w:t>
            </w:r>
            <w:r>
              <w:rPr>
                <w:color w:val="37352E"/>
                <w:spacing w:val="-6"/>
                <w:sz w:val="22"/>
              </w:rPr>
              <w:t> </w:t>
            </w:r>
            <w:r>
              <w:rPr>
                <w:color w:val="37352E"/>
                <w:sz w:val="22"/>
              </w:rPr>
              <w:t>khuyến cáo là dung dịch để tăng thể tích tuần hoàn.</w:t>
            </w:r>
          </w:p>
        </w:tc>
        <w:tc>
          <w:tcPr>
            <w:tcW w:w="1286" w:type="dxa"/>
          </w:tcPr>
          <w:p>
            <w:pPr>
              <w:pStyle w:val="TableParagraph"/>
              <w:spacing w:line="249" w:lineRule="auto"/>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rPr>
                <w:sz w:val="22"/>
              </w:rPr>
            </w:pPr>
            <w:r>
              <w:rPr>
                <w:sz w:val="22"/>
              </w:rPr>
              <w:t>Rất</w:t>
            </w:r>
            <w:r>
              <w:rPr>
                <w:spacing w:val="-3"/>
                <w:sz w:val="22"/>
              </w:rPr>
              <w:t> </w:t>
            </w:r>
            <w:r>
              <w:rPr>
                <w:spacing w:val="-4"/>
                <w:sz w:val="22"/>
              </w:rPr>
              <w:t>thấp</w:t>
            </w:r>
          </w:p>
        </w:tc>
      </w:tr>
      <w:tr>
        <w:trPr>
          <w:trHeight w:val="842" w:hRule="atLeast"/>
        </w:trPr>
        <w:tc>
          <w:tcPr>
            <w:tcW w:w="495" w:type="dxa"/>
          </w:tcPr>
          <w:p>
            <w:pPr>
              <w:pStyle w:val="TableParagraph"/>
              <w:ind w:left="21" w:right="1"/>
              <w:jc w:val="center"/>
              <w:rPr>
                <w:sz w:val="22"/>
              </w:rPr>
            </w:pPr>
            <w:r>
              <w:rPr>
                <w:spacing w:val="-10"/>
                <w:sz w:val="22"/>
              </w:rPr>
              <w:t>7</w:t>
            </w:r>
          </w:p>
        </w:tc>
        <w:tc>
          <w:tcPr>
            <w:tcW w:w="6690" w:type="dxa"/>
          </w:tcPr>
          <w:p>
            <w:pPr>
              <w:pStyle w:val="TableParagraph"/>
              <w:spacing w:line="249" w:lineRule="auto"/>
              <w:ind w:left="35" w:right="65"/>
              <w:rPr>
                <w:sz w:val="22"/>
              </w:rPr>
            </w:pPr>
            <w:r>
              <w:rPr>
                <w:color w:val="37352E"/>
                <w:sz w:val="22"/>
              </w:rPr>
              <w:t>Ở</w:t>
            </w:r>
            <w:r>
              <w:rPr>
                <w:color w:val="37352E"/>
                <w:spacing w:val="-6"/>
                <w:sz w:val="22"/>
              </w:rPr>
              <w:t> </w:t>
            </w:r>
            <w:r>
              <w:rPr>
                <w:color w:val="37352E"/>
                <w:sz w:val="22"/>
              </w:rPr>
              <w:t>bệnh</w:t>
            </w:r>
            <w:r>
              <w:rPr>
                <w:color w:val="37352E"/>
                <w:spacing w:val="-4"/>
                <w:sz w:val="22"/>
              </w:rPr>
              <w:t> </w:t>
            </w:r>
            <w:r>
              <w:rPr>
                <w:color w:val="37352E"/>
                <w:sz w:val="22"/>
              </w:rPr>
              <w:t>nhân</w:t>
            </w:r>
            <w:r>
              <w:rPr>
                <w:color w:val="37352E"/>
                <w:spacing w:val="-4"/>
                <w:sz w:val="22"/>
              </w:rPr>
              <w:t> </w:t>
            </w:r>
            <w:r>
              <w:rPr>
                <w:color w:val="37352E"/>
                <w:sz w:val="22"/>
              </w:rPr>
              <w:t>đang</w:t>
            </w:r>
            <w:r>
              <w:rPr>
                <w:color w:val="37352E"/>
                <w:spacing w:val="-2"/>
                <w:sz w:val="22"/>
              </w:rPr>
              <w:t> </w:t>
            </w:r>
            <w:r>
              <w:rPr>
                <w:color w:val="37352E"/>
                <w:sz w:val="22"/>
              </w:rPr>
              <w:t>điều</w:t>
            </w:r>
            <w:r>
              <w:rPr>
                <w:color w:val="37352E"/>
                <w:spacing w:val="-2"/>
                <w:sz w:val="22"/>
              </w:rPr>
              <w:t> </w:t>
            </w:r>
            <w:r>
              <w:rPr>
                <w:color w:val="37352E"/>
                <w:sz w:val="22"/>
              </w:rPr>
              <w:t>trị</w:t>
            </w:r>
            <w:r>
              <w:rPr>
                <w:color w:val="37352E"/>
                <w:spacing w:val="-7"/>
                <w:sz w:val="22"/>
              </w:rPr>
              <w:t> </w:t>
            </w:r>
            <w:r>
              <w:rPr>
                <w:color w:val="37352E"/>
                <w:sz w:val="22"/>
              </w:rPr>
              <w:t>thay</w:t>
            </w:r>
            <w:r>
              <w:rPr>
                <w:color w:val="37352E"/>
                <w:spacing w:val="-6"/>
                <w:sz w:val="22"/>
              </w:rPr>
              <w:t> </w:t>
            </w:r>
            <w:r>
              <w:rPr>
                <w:color w:val="37352E"/>
                <w:sz w:val="22"/>
              </w:rPr>
              <w:t>thế</w:t>
            </w:r>
            <w:r>
              <w:rPr>
                <w:color w:val="37352E"/>
                <w:spacing w:val="-7"/>
                <w:sz w:val="22"/>
              </w:rPr>
              <w:t> </w:t>
            </w:r>
            <w:r>
              <w:rPr>
                <w:color w:val="37352E"/>
                <w:sz w:val="22"/>
              </w:rPr>
              <w:t>thận,</w:t>
            </w:r>
            <w:r>
              <w:rPr>
                <w:color w:val="37352E"/>
                <w:spacing w:val="-8"/>
                <w:sz w:val="22"/>
              </w:rPr>
              <w:t> </w:t>
            </w:r>
            <w:r>
              <w:rPr>
                <w:color w:val="37352E"/>
                <w:sz w:val="22"/>
              </w:rPr>
              <w:t>albumin</w:t>
            </w:r>
            <w:r>
              <w:rPr>
                <w:color w:val="37352E"/>
                <w:spacing w:val="-2"/>
                <w:sz w:val="22"/>
              </w:rPr>
              <w:t> </w:t>
            </w:r>
            <w:r>
              <w:rPr>
                <w:color w:val="37352E"/>
                <w:sz w:val="22"/>
              </w:rPr>
              <w:t>đường</w:t>
            </w:r>
            <w:r>
              <w:rPr>
                <w:color w:val="37352E"/>
                <w:spacing w:val="-4"/>
                <w:sz w:val="22"/>
              </w:rPr>
              <w:t> </w:t>
            </w:r>
            <w:r>
              <w:rPr>
                <w:color w:val="37352E"/>
                <w:sz w:val="22"/>
              </w:rPr>
              <w:t>tĩnh</w:t>
            </w:r>
            <w:r>
              <w:rPr>
                <w:color w:val="37352E"/>
                <w:spacing w:val="-4"/>
                <w:sz w:val="22"/>
              </w:rPr>
              <w:t> </w:t>
            </w:r>
            <w:r>
              <w:rPr>
                <w:color w:val="37352E"/>
                <w:sz w:val="22"/>
              </w:rPr>
              <w:t>mạch </w:t>
            </w:r>
            <w:r>
              <w:rPr>
                <w:b/>
                <w:color w:val="37352E"/>
                <w:sz w:val="22"/>
              </w:rPr>
              <w:t>không </w:t>
            </w:r>
            <w:r>
              <w:rPr>
                <w:color w:val="37352E"/>
                <w:sz w:val="22"/>
              </w:rPr>
              <w:t>được khuyến cáo để dự phòng hoặc điều trị hạ huyết áp trong quá trình lọc máu hoặc để cải thiện quá trình siêu lọc.</w:t>
            </w:r>
          </w:p>
        </w:tc>
        <w:tc>
          <w:tcPr>
            <w:tcW w:w="1286" w:type="dxa"/>
          </w:tcPr>
          <w:p>
            <w:pPr>
              <w:pStyle w:val="TableParagraph"/>
              <w:spacing w:line="249" w:lineRule="auto"/>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rPr>
                <w:sz w:val="22"/>
              </w:rPr>
            </w:pPr>
            <w:r>
              <w:rPr>
                <w:sz w:val="22"/>
              </w:rPr>
              <w:t>Rất</w:t>
            </w:r>
            <w:r>
              <w:rPr>
                <w:spacing w:val="-3"/>
                <w:sz w:val="22"/>
              </w:rPr>
              <w:t> </w:t>
            </w:r>
            <w:r>
              <w:rPr>
                <w:spacing w:val="-4"/>
                <w:sz w:val="22"/>
              </w:rPr>
              <w:t>thấp</w:t>
            </w:r>
          </w:p>
        </w:tc>
      </w:tr>
      <w:tr>
        <w:trPr>
          <w:trHeight w:val="842" w:hRule="atLeast"/>
        </w:trPr>
        <w:tc>
          <w:tcPr>
            <w:tcW w:w="495" w:type="dxa"/>
          </w:tcPr>
          <w:p>
            <w:pPr>
              <w:pStyle w:val="TableParagraph"/>
              <w:ind w:left="21"/>
              <w:jc w:val="center"/>
              <w:rPr>
                <w:sz w:val="22"/>
              </w:rPr>
            </w:pPr>
            <w:r>
              <w:rPr>
                <w:spacing w:val="-10"/>
                <w:sz w:val="22"/>
              </w:rPr>
              <w:t>8</w:t>
            </w:r>
          </w:p>
        </w:tc>
        <w:tc>
          <w:tcPr>
            <w:tcW w:w="6690" w:type="dxa"/>
          </w:tcPr>
          <w:p>
            <w:pPr>
              <w:pStyle w:val="TableParagraph"/>
              <w:spacing w:line="249" w:lineRule="auto"/>
              <w:ind w:left="35" w:right="65"/>
              <w:rPr>
                <w:sz w:val="22"/>
              </w:rPr>
            </w:pPr>
            <w:r>
              <w:rPr>
                <w:color w:val="37352E"/>
                <w:sz w:val="22"/>
              </w:rPr>
              <w:t>Ở bệnh nhân trưởng thành đang phẫu thuật tim mạch, albumin đường</w:t>
            </w:r>
            <w:r>
              <w:rPr>
                <w:color w:val="37352E"/>
                <w:spacing w:val="-4"/>
                <w:sz w:val="22"/>
              </w:rPr>
              <w:t> </w:t>
            </w:r>
            <w:r>
              <w:rPr>
                <w:color w:val="37352E"/>
                <w:sz w:val="22"/>
              </w:rPr>
              <w:t>tĩnh</w:t>
            </w:r>
            <w:r>
              <w:rPr>
                <w:color w:val="37352E"/>
                <w:spacing w:val="-4"/>
                <w:sz w:val="22"/>
              </w:rPr>
              <w:t> </w:t>
            </w:r>
            <w:r>
              <w:rPr>
                <w:color w:val="37352E"/>
                <w:sz w:val="22"/>
              </w:rPr>
              <w:t>mạch</w:t>
            </w:r>
            <w:r>
              <w:rPr>
                <w:color w:val="37352E"/>
                <w:spacing w:val="-6"/>
                <w:sz w:val="22"/>
              </w:rPr>
              <w:t> </w:t>
            </w:r>
            <w:r>
              <w:rPr>
                <w:b/>
                <w:color w:val="37352E"/>
                <w:sz w:val="22"/>
              </w:rPr>
              <w:t>không</w:t>
            </w:r>
            <w:r>
              <w:rPr>
                <w:b/>
                <w:color w:val="37352E"/>
                <w:spacing w:val="-2"/>
                <w:sz w:val="22"/>
              </w:rPr>
              <w:t> </w:t>
            </w:r>
            <w:r>
              <w:rPr>
                <w:color w:val="37352E"/>
                <w:sz w:val="22"/>
              </w:rPr>
              <w:t>được</w:t>
            </w:r>
            <w:r>
              <w:rPr>
                <w:color w:val="37352E"/>
                <w:spacing w:val="-4"/>
                <w:sz w:val="22"/>
              </w:rPr>
              <w:t> </w:t>
            </w:r>
            <w:r>
              <w:rPr>
                <w:color w:val="37352E"/>
                <w:sz w:val="22"/>
              </w:rPr>
              <w:t>khuyến</w:t>
            </w:r>
            <w:r>
              <w:rPr>
                <w:color w:val="37352E"/>
                <w:spacing w:val="-4"/>
                <w:sz w:val="22"/>
              </w:rPr>
              <w:t> </w:t>
            </w:r>
            <w:r>
              <w:rPr>
                <w:color w:val="37352E"/>
                <w:sz w:val="22"/>
              </w:rPr>
              <w:t>cáo</w:t>
            </w:r>
            <w:r>
              <w:rPr>
                <w:color w:val="37352E"/>
                <w:spacing w:val="-4"/>
                <w:sz w:val="22"/>
              </w:rPr>
              <w:t> </w:t>
            </w:r>
            <w:r>
              <w:rPr>
                <w:color w:val="37352E"/>
                <w:sz w:val="22"/>
              </w:rPr>
              <w:t>để</w:t>
            </w:r>
            <w:r>
              <w:rPr>
                <w:color w:val="37352E"/>
                <w:spacing w:val="-4"/>
                <w:sz w:val="22"/>
              </w:rPr>
              <w:t> </w:t>
            </w:r>
            <w:r>
              <w:rPr>
                <w:color w:val="37352E"/>
                <w:sz w:val="22"/>
              </w:rPr>
              <w:t>chuẩn</w:t>
            </w:r>
            <w:r>
              <w:rPr>
                <w:color w:val="37352E"/>
                <w:spacing w:val="-4"/>
                <w:sz w:val="22"/>
              </w:rPr>
              <w:t> </w:t>
            </w:r>
            <w:r>
              <w:rPr>
                <w:color w:val="37352E"/>
                <w:sz w:val="22"/>
              </w:rPr>
              <w:t>bị</w:t>
            </w:r>
            <w:r>
              <w:rPr>
                <w:color w:val="37352E"/>
                <w:spacing w:val="-3"/>
                <w:sz w:val="22"/>
              </w:rPr>
              <w:t> </w:t>
            </w:r>
            <w:r>
              <w:rPr>
                <w:color w:val="37352E"/>
                <w:sz w:val="22"/>
              </w:rPr>
              <w:t>mạch</w:t>
            </w:r>
            <w:r>
              <w:rPr>
                <w:color w:val="37352E"/>
                <w:spacing w:val="-7"/>
                <w:sz w:val="22"/>
              </w:rPr>
              <w:t> </w:t>
            </w:r>
            <w:r>
              <w:rPr>
                <w:color w:val="37352E"/>
                <w:sz w:val="22"/>
              </w:rPr>
              <w:t>bắc cầu hoặc là dung dịch tăng thể tích tuần hoàn.</w:t>
            </w:r>
          </w:p>
        </w:tc>
        <w:tc>
          <w:tcPr>
            <w:tcW w:w="1286" w:type="dxa"/>
          </w:tcPr>
          <w:p>
            <w:pPr>
              <w:pStyle w:val="TableParagraph"/>
              <w:ind w:left="37"/>
              <w:rPr>
                <w:sz w:val="22"/>
              </w:rPr>
            </w:pPr>
            <w:r>
              <w:rPr>
                <w:color w:val="37352E"/>
                <w:sz w:val="22"/>
              </w:rPr>
              <w:t>Khuyến</w:t>
            </w:r>
            <w:r>
              <w:rPr>
                <w:color w:val="37352E"/>
                <w:spacing w:val="-10"/>
                <w:sz w:val="22"/>
              </w:rPr>
              <w:t> </w:t>
            </w:r>
            <w:r>
              <w:rPr>
                <w:color w:val="37352E"/>
                <w:spacing w:val="-5"/>
                <w:sz w:val="22"/>
              </w:rPr>
              <w:t>cáo</w:t>
            </w:r>
          </w:p>
          <w:p>
            <w:pPr>
              <w:pStyle w:val="TableParagraph"/>
              <w:spacing w:before="11"/>
              <w:ind w:left="37"/>
              <w:rPr>
                <w:sz w:val="22"/>
              </w:rPr>
            </w:pPr>
            <w:r>
              <w:rPr>
                <w:color w:val="37352E"/>
                <w:sz w:val="22"/>
              </w:rPr>
              <w:t>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rPr>
                <w:sz w:val="22"/>
              </w:rPr>
            </w:pPr>
            <w:r>
              <w:rPr>
                <w:sz w:val="22"/>
              </w:rPr>
              <w:t>Trung</w:t>
            </w:r>
            <w:r>
              <w:rPr>
                <w:spacing w:val="-7"/>
                <w:sz w:val="22"/>
              </w:rPr>
              <w:t> </w:t>
            </w:r>
            <w:r>
              <w:rPr>
                <w:spacing w:val="-4"/>
                <w:sz w:val="22"/>
              </w:rPr>
              <w:t>bình</w:t>
            </w:r>
          </w:p>
        </w:tc>
      </w:tr>
      <w:tr>
        <w:trPr>
          <w:trHeight w:val="842" w:hRule="atLeast"/>
        </w:trPr>
        <w:tc>
          <w:tcPr>
            <w:tcW w:w="495" w:type="dxa"/>
          </w:tcPr>
          <w:p>
            <w:pPr>
              <w:pStyle w:val="TableParagraph"/>
              <w:ind w:left="21" w:right="1"/>
              <w:jc w:val="center"/>
              <w:rPr>
                <w:sz w:val="22"/>
              </w:rPr>
            </w:pPr>
            <w:r>
              <w:rPr>
                <w:spacing w:val="-10"/>
                <w:sz w:val="22"/>
              </w:rPr>
              <w:t>9</w:t>
            </w:r>
          </w:p>
        </w:tc>
        <w:tc>
          <w:tcPr>
            <w:tcW w:w="6690" w:type="dxa"/>
          </w:tcPr>
          <w:p>
            <w:pPr>
              <w:pStyle w:val="TableParagraph"/>
              <w:spacing w:line="249" w:lineRule="auto"/>
              <w:ind w:left="35" w:right="65"/>
              <w:rPr>
                <w:sz w:val="22"/>
              </w:rPr>
            </w:pPr>
            <w:r>
              <w:rPr>
                <w:color w:val="37352E"/>
                <w:sz w:val="22"/>
              </w:rPr>
              <w:t>Ở bệnh nhân nhi đang phẫu thuật tim mạch, albumin đường tĩnh mạch</w:t>
            </w:r>
            <w:r>
              <w:rPr>
                <w:color w:val="37352E"/>
                <w:spacing w:val="-7"/>
                <w:sz w:val="22"/>
              </w:rPr>
              <w:t> </w:t>
            </w:r>
            <w:r>
              <w:rPr>
                <w:b/>
                <w:color w:val="37352E"/>
                <w:sz w:val="22"/>
              </w:rPr>
              <w:t>không</w:t>
            </w:r>
            <w:r>
              <w:rPr>
                <w:b/>
                <w:color w:val="37352E"/>
                <w:spacing w:val="-2"/>
                <w:sz w:val="22"/>
              </w:rPr>
              <w:t> </w:t>
            </w:r>
            <w:r>
              <w:rPr>
                <w:color w:val="37352E"/>
                <w:sz w:val="22"/>
              </w:rPr>
              <w:t>được</w:t>
            </w:r>
            <w:r>
              <w:rPr>
                <w:color w:val="37352E"/>
                <w:spacing w:val="-4"/>
                <w:sz w:val="22"/>
              </w:rPr>
              <w:t> </w:t>
            </w:r>
            <w:r>
              <w:rPr>
                <w:color w:val="37352E"/>
                <w:sz w:val="22"/>
              </w:rPr>
              <w:t>khuyến</w:t>
            </w:r>
            <w:r>
              <w:rPr>
                <w:color w:val="37352E"/>
                <w:spacing w:val="-4"/>
                <w:sz w:val="22"/>
              </w:rPr>
              <w:t> </w:t>
            </w:r>
            <w:r>
              <w:rPr>
                <w:color w:val="37352E"/>
                <w:sz w:val="22"/>
              </w:rPr>
              <w:t>cáo</w:t>
            </w:r>
            <w:r>
              <w:rPr>
                <w:color w:val="37352E"/>
                <w:spacing w:val="-4"/>
                <w:sz w:val="22"/>
              </w:rPr>
              <w:t> </w:t>
            </w:r>
            <w:r>
              <w:rPr>
                <w:color w:val="37352E"/>
                <w:sz w:val="22"/>
              </w:rPr>
              <w:t>để</w:t>
            </w:r>
            <w:r>
              <w:rPr>
                <w:color w:val="37352E"/>
                <w:spacing w:val="-4"/>
                <w:sz w:val="22"/>
              </w:rPr>
              <w:t> </w:t>
            </w:r>
            <w:r>
              <w:rPr>
                <w:color w:val="37352E"/>
                <w:sz w:val="22"/>
              </w:rPr>
              <w:t>chuẩn</w:t>
            </w:r>
            <w:r>
              <w:rPr>
                <w:color w:val="37352E"/>
                <w:spacing w:val="-4"/>
                <w:sz w:val="22"/>
              </w:rPr>
              <w:t> </w:t>
            </w:r>
            <w:r>
              <w:rPr>
                <w:color w:val="37352E"/>
                <w:sz w:val="22"/>
              </w:rPr>
              <w:t>bị</w:t>
            </w:r>
            <w:r>
              <w:rPr>
                <w:color w:val="37352E"/>
                <w:spacing w:val="-5"/>
                <w:sz w:val="22"/>
              </w:rPr>
              <w:t> </w:t>
            </w:r>
            <w:r>
              <w:rPr>
                <w:color w:val="37352E"/>
                <w:sz w:val="22"/>
              </w:rPr>
              <w:t>mạch</w:t>
            </w:r>
            <w:r>
              <w:rPr>
                <w:color w:val="37352E"/>
                <w:spacing w:val="-7"/>
                <w:sz w:val="22"/>
              </w:rPr>
              <w:t> </w:t>
            </w:r>
            <w:r>
              <w:rPr>
                <w:color w:val="37352E"/>
                <w:sz w:val="22"/>
              </w:rPr>
              <w:t>bắc</w:t>
            </w:r>
            <w:r>
              <w:rPr>
                <w:color w:val="37352E"/>
                <w:spacing w:val="-4"/>
                <w:sz w:val="22"/>
              </w:rPr>
              <w:t> </w:t>
            </w:r>
            <w:r>
              <w:rPr>
                <w:color w:val="37352E"/>
                <w:sz w:val="22"/>
              </w:rPr>
              <w:t>cầu</w:t>
            </w:r>
            <w:r>
              <w:rPr>
                <w:color w:val="37352E"/>
                <w:spacing w:val="-4"/>
                <w:sz w:val="22"/>
              </w:rPr>
              <w:t> </w:t>
            </w:r>
            <w:r>
              <w:rPr>
                <w:color w:val="37352E"/>
                <w:sz w:val="22"/>
              </w:rPr>
              <w:t>hoặc</w:t>
            </w:r>
            <w:r>
              <w:rPr>
                <w:color w:val="37352E"/>
                <w:spacing w:val="-4"/>
                <w:sz w:val="22"/>
              </w:rPr>
              <w:t> </w:t>
            </w:r>
            <w:r>
              <w:rPr>
                <w:color w:val="37352E"/>
                <w:sz w:val="22"/>
              </w:rPr>
              <w:t>là dung dịch tăng thể tích tuần hoàn.</w:t>
            </w:r>
          </w:p>
        </w:tc>
        <w:tc>
          <w:tcPr>
            <w:tcW w:w="1286" w:type="dxa"/>
          </w:tcPr>
          <w:p>
            <w:pPr>
              <w:pStyle w:val="TableParagraph"/>
              <w:spacing w:line="249" w:lineRule="auto"/>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rPr>
                <w:sz w:val="22"/>
              </w:rPr>
            </w:pPr>
            <w:r>
              <w:rPr>
                <w:sz w:val="22"/>
              </w:rPr>
              <w:t>Rất</w:t>
            </w:r>
            <w:r>
              <w:rPr>
                <w:spacing w:val="-3"/>
                <w:sz w:val="22"/>
              </w:rPr>
              <w:t> </w:t>
            </w:r>
            <w:r>
              <w:rPr>
                <w:spacing w:val="-4"/>
                <w:sz w:val="22"/>
              </w:rPr>
              <w:t>thấp</w:t>
            </w:r>
          </w:p>
        </w:tc>
      </w:tr>
      <w:tr>
        <w:trPr>
          <w:trHeight w:val="842" w:hRule="atLeast"/>
        </w:trPr>
        <w:tc>
          <w:tcPr>
            <w:tcW w:w="495" w:type="dxa"/>
          </w:tcPr>
          <w:p>
            <w:pPr>
              <w:pStyle w:val="TableParagraph"/>
              <w:ind w:left="21" w:right="3"/>
              <w:jc w:val="center"/>
              <w:rPr>
                <w:sz w:val="22"/>
              </w:rPr>
            </w:pPr>
            <w:r>
              <w:rPr>
                <w:spacing w:val="-5"/>
                <w:sz w:val="22"/>
              </w:rPr>
              <w:t>10</w:t>
            </w:r>
          </w:p>
        </w:tc>
        <w:tc>
          <w:tcPr>
            <w:tcW w:w="6690" w:type="dxa"/>
          </w:tcPr>
          <w:p>
            <w:pPr>
              <w:pStyle w:val="TableParagraph"/>
              <w:spacing w:line="249" w:lineRule="auto"/>
              <w:ind w:left="35"/>
              <w:rPr>
                <w:sz w:val="22"/>
              </w:rPr>
            </w:pPr>
            <w:r>
              <w:rPr>
                <w:color w:val="37352E"/>
                <w:sz w:val="22"/>
              </w:rPr>
              <w:t>Ở</w:t>
            </w:r>
            <w:r>
              <w:rPr>
                <w:color w:val="37352E"/>
                <w:spacing w:val="-6"/>
                <w:sz w:val="22"/>
              </w:rPr>
              <w:t> </w:t>
            </w:r>
            <w:r>
              <w:rPr>
                <w:color w:val="37352E"/>
                <w:sz w:val="22"/>
              </w:rPr>
              <w:t>bệnh</w:t>
            </w:r>
            <w:r>
              <w:rPr>
                <w:color w:val="37352E"/>
                <w:spacing w:val="-4"/>
                <w:sz w:val="22"/>
              </w:rPr>
              <w:t> </w:t>
            </w:r>
            <w:r>
              <w:rPr>
                <w:color w:val="37352E"/>
                <w:sz w:val="22"/>
              </w:rPr>
              <w:t>nhân</w:t>
            </w:r>
            <w:r>
              <w:rPr>
                <w:color w:val="37352E"/>
                <w:spacing w:val="-4"/>
                <w:sz w:val="22"/>
              </w:rPr>
              <w:t> </w:t>
            </w:r>
            <w:r>
              <w:rPr>
                <w:color w:val="37352E"/>
                <w:sz w:val="22"/>
              </w:rPr>
              <w:t>xơ gan</w:t>
            </w:r>
            <w:r>
              <w:rPr>
                <w:color w:val="37352E"/>
                <w:spacing w:val="-7"/>
                <w:sz w:val="22"/>
              </w:rPr>
              <w:t> </w:t>
            </w:r>
            <w:r>
              <w:rPr>
                <w:color w:val="37352E"/>
                <w:sz w:val="22"/>
              </w:rPr>
              <w:t>cổ</w:t>
            </w:r>
            <w:r>
              <w:rPr>
                <w:color w:val="37352E"/>
                <w:spacing w:val="-4"/>
                <w:sz w:val="22"/>
              </w:rPr>
              <w:t> </w:t>
            </w:r>
            <w:r>
              <w:rPr>
                <w:color w:val="37352E"/>
                <w:sz w:val="22"/>
              </w:rPr>
              <w:t>chướng</w:t>
            </w:r>
            <w:r>
              <w:rPr>
                <w:color w:val="37352E"/>
                <w:spacing w:val="-4"/>
                <w:sz w:val="22"/>
              </w:rPr>
              <w:t> </w:t>
            </w:r>
            <w:r>
              <w:rPr>
                <w:color w:val="37352E"/>
                <w:sz w:val="22"/>
              </w:rPr>
              <w:t>đang</w:t>
            </w:r>
            <w:r>
              <w:rPr>
                <w:color w:val="37352E"/>
                <w:spacing w:val="-4"/>
                <w:sz w:val="22"/>
              </w:rPr>
              <w:t> </w:t>
            </w:r>
            <w:r>
              <w:rPr>
                <w:color w:val="37352E"/>
                <w:sz w:val="22"/>
              </w:rPr>
              <w:t>chọc</w:t>
            </w:r>
            <w:r>
              <w:rPr>
                <w:color w:val="37352E"/>
                <w:spacing w:val="-6"/>
                <w:sz w:val="22"/>
              </w:rPr>
              <w:t> </w:t>
            </w:r>
            <w:r>
              <w:rPr>
                <w:color w:val="37352E"/>
                <w:sz w:val="22"/>
              </w:rPr>
              <w:t>hút</w:t>
            </w:r>
            <w:r>
              <w:rPr>
                <w:color w:val="37352E"/>
                <w:spacing w:val="-3"/>
                <w:sz w:val="22"/>
              </w:rPr>
              <w:t> </w:t>
            </w:r>
            <w:r>
              <w:rPr>
                <w:color w:val="37352E"/>
                <w:sz w:val="22"/>
              </w:rPr>
              <w:t>dịch</w:t>
            </w:r>
            <w:r>
              <w:rPr>
                <w:color w:val="37352E"/>
                <w:spacing w:val="-4"/>
                <w:sz w:val="22"/>
              </w:rPr>
              <w:t> </w:t>
            </w:r>
            <w:r>
              <w:rPr>
                <w:color w:val="37352E"/>
                <w:sz w:val="22"/>
              </w:rPr>
              <w:t>với thể</w:t>
            </w:r>
            <w:r>
              <w:rPr>
                <w:color w:val="37352E"/>
                <w:spacing w:val="-7"/>
                <w:sz w:val="22"/>
              </w:rPr>
              <w:t> </w:t>
            </w:r>
            <w:r>
              <w:rPr>
                <w:color w:val="37352E"/>
                <w:sz w:val="22"/>
              </w:rPr>
              <w:t>tích</w:t>
            </w:r>
            <w:r>
              <w:rPr>
                <w:color w:val="37352E"/>
                <w:spacing w:val="-4"/>
                <w:sz w:val="22"/>
              </w:rPr>
              <w:t> </w:t>
            </w:r>
            <w:r>
              <w:rPr>
                <w:color w:val="37352E"/>
                <w:sz w:val="22"/>
              </w:rPr>
              <w:t>lớn (&gt; 5 lít), albumin đường tĩnh mạch </w:t>
            </w:r>
            <w:r>
              <w:rPr>
                <w:b/>
                <w:color w:val="37352E"/>
                <w:sz w:val="22"/>
              </w:rPr>
              <w:t>được </w:t>
            </w:r>
            <w:r>
              <w:rPr>
                <w:color w:val="37352E"/>
                <w:sz w:val="22"/>
              </w:rPr>
              <w:t>khuyến cáo để dự phòng rối loạn chức năng tuần hoàn sau chọc hút.</w:t>
            </w:r>
          </w:p>
        </w:tc>
        <w:tc>
          <w:tcPr>
            <w:tcW w:w="1286" w:type="dxa"/>
          </w:tcPr>
          <w:p>
            <w:pPr>
              <w:pStyle w:val="TableParagraph"/>
              <w:spacing w:line="249" w:lineRule="auto"/>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rPr>
                <w:sz w:val="22"/>
              </w:rPr>
            </w:pPr>
            <w:r>
              <w:rPr>
                <w:sz w:val="22"/>
              </w:rPr>
              <w:t>Rất</w:t>
            </w:r>
            <w:r>
              <w:rPr>
                <w:spacing w:val="-3"/>
                <w:sz w:val="22"/>
              </w:rPr>
              <w:t> </w:t>
            </w:r>
            <w:r>
              <w:rPr>
                <w:spacing w:val="-4"/>
                <w:sz w:val="22"/>
              </w:rPr>
              <w:t>thấp</w:t>
            </w:r>
          </w:p>
        </w:tc>
      </w:tr>
      <w:tr>
        <w:trPr>
          <w:trHeight w:val="842" w:hRule="atLeast"/>
        </w:trPr>
        <w:tc>
          <w:tcPr>
            <w:tcW w:w="495" w:type="dxa"/>
          </w:tcPr>
          <w:p>
            <w:pPr>
              <w:pStyle w:val="TableParagraph"/>
              <w:ind w:left="21" w:right="3"/>
              <w:jc w:val="center"/>
              <w:rPr>
                <w:sz w:val="22"/>
              </w:rPr>
            </w:pPr>
            <w:r>
              <w:rPr>
                <w:spacing w:val="-5"/>
                <w:sz w:val="22"/>
              </w:rPr>
              <w:t>11</w:t>
            </w:r>
          </w:p>
        </w:tc>
        <w:tc>
          <w:tcPr>
            <w:tcW w:w="6690" w:type="dxa"/>
          </w:tcPr>
          <w:p>
            <w:pPr>
              <w:pStyle w:val="TableParagraph"/>
              <w:spacing w:line="249" w:lineRule="auto"/>
              <w:ind w:left="35" w:right="65"/>
              <w:rPr>
                <w:sz w:val="22"/>
              </w:rPr>
            </w:pPr>
            <w:r>
              <w:rPr>
                <w:color w:val="37352E"/>
                <w:sz w:val="22"/>
              </w:rPr>
              <w:t>Ở</w:t>
            </w:r>
            <w:r>
              <w:rPr>
                <w:color w:val="37352E"/>
                <w:spacing w:val="-6"/>
                <w:sz w:val="22"/>
              </w:rPr>
              <w:t> </w:t>
            </w:r>
            <w:r>
              <w:rPr>
                <w:color w:val="37352E"/>
                <w:sz w:val="22"/>
              </w:rPr>
              <w:t>bệnh</w:t>
            </w:r>
            <w:r>
              <w:rPr>
                <w:color w:val="37352E"/>
                <w:spacing w:val="-5"/>
                <w:sz w:val="22"/>
              </w:rPr>
              <w:t> </w:t>
            </w:r>
            <w:r>
              <w:rPr>
                <w:color w:val="37352E"/>
                <w:sz w:val="22"/>
              </w:rPr>
              <w:t>nhân</w:t>
            </w:r>
            <w:r>
              <w:rPr>
                <w:color w:val="37352E"/>
                <w:spacing w:val="-5"/>
                <w:sz w:val="22"/>
              </w:rPr>
              <w:t> </w:t>
            </w:r>
            <w:r>
              <w:rPr>
                <w:color w:val="37352E"/>
                <w:sz w:val="22"/>
              </w:rPr>
              <w:t>xơ gan</w:t>
            </w:r>
            <w:r>
              <w:rPr>
                <w:color w:val="37352E"/>
                <w:spacing w:val="-7"/>
                <w:sz w:val="22"/>
              </w:rPr>
              <w:t> </w:t>
            </w:r>
            <w:r>
              <w:rPr>
                <w:color w:val="37352E"/>
                <w:sz w:val="22"/>
              </w:rPr>
              <w:t>bị</w:t>
            </w:r>
            <w:r>
              <w:rPr>
                <w:color w:val="37352E"/>
                <w:spacing w:val="-3"/>
                <w:sz w:val="22"/>
              </w:rPr>
              <w:t> </w:t>
            </w:r>
            <w:r>
              <w:rPr>
                <w:color w:val="37352E"/>
                <w:sz w:val="22"/>
              </w:rPr>
              <w:t>viêm</w:t>
            </w:r>
            <w:r>
              <w:rPr>
                <w:color w:val="37352E"/>
                <w:spacing w:val="-4"/>
                <w:sz w:val="22"/>
              </w:rPr>
              <w:t> </w:t>
            </w:r>
            <w:r>
              <w:rPr>
                <w:color w:val="37352E"/>
                <w:sz w:val="22"/>
              </w:rPr>
              <w:t>phúc</w:t>
            </w:r>
            <w:r>
              <w:rPr>
                <w:color w:val="37352E"/>
                <w:spacing w:val="-5"/>
                <w:sz w:val="22"/>
              </w:rPr>
              <w:t> </w:t>
            </w:r>
            <w:r>
              <w:rPr>
                <w:color w:val="37352E"/>
                <w:sz w:val="22"/>
              </w:rPr>
              <w:t>mạc</w:t>
            </w:r>
            <w:r>
              <w:rPr>
                <w:color w:val="37352E"/>
                <w:spacing w:val="-6"/>
                <w:sz w:val="22"/>
              </w:rPr>
              <w:t> </w:t>
            </w:r>
            <w:r>
              <w:rPr>
                <w:color w:val="37352E"/>
                <w:sz w:val="22"/>
              </w:rPr>
              <w:t>nhiễm</w:t>
            </w:r>
            <w:r>
              <w:rPr>
                <w:color w:val="37352E"/>
                <w:spacing w:val="-4"/>
                <w:sz w:val="22"/>
              </w:rPr>
              <w:t> </w:t>
            </w:r>
            <w:r>
              <w:rPr>
                <w:color w:val="37352E"/>
                <w:sz w:val="22"/>
              </w:rPr>
              <w:t>khuẩn</w:t>
            </w:r>
            <w:r>
              <w:rPr>
                <w:color w:val="37352E"/>
                <w:spacing w:val="-7"/>
                <w:sz w:val="22"/>
              </w:rPr>
              <w:t> </w:t>
            </w:r>
            <w:r>
              <w:rPr>
                <w:color w:val="37352E"/>
                <w:sz w:val="22"/>
              </w:rPr>
              <w:t>nguyên</w:t>
            </w:r>
            <w:r>
              <w:rPr>
                <w:color w:val="37352E"/>
                <w:spacing w:val="-5"/>
                <w:sz w:val="22"/>
              </w:rPr>
              <w:t> </w:t>
            </w:r>
            <w:r>
              <w:rPr>
                <w:color w:val="37352E"/>
                <w:sz w:val="22"/>
              </w:rPr>
              <w:t>phát, albumin đường tĩnh mạch </w:t>
            </w:r>
            <w:r>
              <w:rPr>
                <w:b/>
                <w:color w:val="37352E"/>
                <w:sz w:val="22"/>
              </w:rPr>
              <w:t>được </w:t>
            </w:r>
            <w:r>
              <w:rPr>
                <w:color w:val="37352E"/>
                <w:sz w:val="22"/>
              </w:rPr>
              <w:t>khuyến cáo để làm giảm tỷ lệ tử </w:t>
            </w:r>
            <w:r>
              <w:rPr>
                <w:color w:val="37352E"/>
                <w:spacing w:val="-2"/>
                <w:sz w:val="22"/>
              </w:rPr>
              <w:t>vong.</w:t>
            </w:r>
          </w:p>
        </w:tc>
        <w:tc>
          <w:tcPr>
            <w:tcW w:w="1286" w:type="dxa"/>
          </w:tcPr>
          <w:p>
            <w:pPr>
              <w:pStyle w:val="TableParagraph"/>
              <w:ind w:left="37"/>
              <w:rPr>
                <w:sz w:val="22"/>
              </w:rPr>
            </w:pPr>
            <w:r>
              <w:rPr>
                <w:color w:val="37352E"/>
                <w:sz w:val="22"/>
              </w:rPr>
              <w:t>Khuyến</w:t>
            </w:r>
            <w:r>
              <w:rPr>
                <w:color w:val="37352E"/>
                <w:spacing w:val="-10"/>
                <w:sz w:val="22"/>
              </w:rPr>
              <w:t> </w:t>
            </w:r>
            <w:r>
              <w:rPr>
                <w:color w:val="37352E"/>
                <w:spacing w:val="-5"/>
                <w:sz w:val="22"/>
              </w:rPr>
              <w:t>cáo</w:t>
            </w:r>
          </w:p>
          <w:p>
            <w:pPr>
              <w:pStyle w:val="TableParagraph"/>
              <w:spacing w:before="12"/>
              <w:ind w:left="37"/>
              <w:rPr>
                <w:sz w:val="22"/>
              </w:rPr>
            </w:pPr>
            <w:r>
              <w:rPr>
                <w:color w:val="37352E"/>
                <w:sz w:val="22"/>
              </w:rPr>
              <w:t>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rPr>
                <w:sz w:val="22"/>
              </w:rPr>
            </w:pPr>
            <w:r>
              <w:rPr>
                <w:spacing w:val="-4"/>
                <w:sz w:val="22"/>
              </w:rPr>
              <w:t>Thấp</w:t>
            </w:r>
          </w:p>
        </w:tc>
      </w:tr>
      <w:tr>
        <w:trPr>
          <w:trHeight w:val="578" w:hRule="atLeast"/>
        </w:trPr>
        <w:tc>
          <w:tcPr>
            <w:tcW w:w="495" w:type="dxa"/>
          </w:tcPr>
          <w:p>
            <w:pPr>
              <w:pStyle w:val="TableParagraph"/>
              <w:ind w:left="21" w:right="3"/>
              <w:jc w:val="center"/>
              <w:rPr>
                <w:sz w:val="22"/>
              </w:rPr>
            </w:pPr>
            <w:r>
              <w:rPr>
                <w:spacing w:val="-5"/>
                <w:sz w:val="22"/>
              </w:rPr>
              <w:t>12</w:t>
            </w:r>
          </w:p>
        </w:tc>
        <w:tc>
          <w:tcPr>
            <w:tcW w:w="6690" w:type="dxa"/>
          </w:tcPr>
          <w:p>
            <w:pPr>
              <w:pStyle w:val="TableParagraph"/>
              <w:ind w:left="35"/>
              <w:rPr>
                <w:sz w:val="22"/>
              </w:rPr>
            </w:pPr>
            <w:r>
              <w:rPr>
                <w:color w:val="37352E"/>
                <w:sz w:val="22"/>
              </w:rPr>
              <w:t>Ở</w:t>
            </w:r>
            <w:r>
              <w:rPr>
                <w:color w:val="37352E"/>
                <w:spacing w:val="-9"/>
                <w:sz w:val="22"/>
              </w:rPr>
              <w:t> </w:t>
            </w:r>
            <w:r>
              <w:rPr>
                <w:color w:val="37352E"/>
                <w:sz w:val="22"/>
              </w:rPr>
              <w:t>bệnh</w:t>
            </w:r>
            <w:r>
              <w:rPr>
                <w:color w:val="37352E"/>
                <w:spacing w:val="-5"/>
                <w:sz w:val="22"/>
              </w:rPr>
              <w:t> </w:t>
            </w:r>
            <w:r>
              <w:rPr>
                <w:color w:val="37352E"/>
                <w:sz w:val="22"/>
              </w:rPr>
              <w:t>nhân</w:t>
            </w:r>
            <w:r>
              <w:rPr>
                <w:color w:val="37352E"/>
                <w:spacing w:val="-4"/>
                <w:sz w:val="22"/>
              </w:rPr>
              <w:t> </w:t>
            </w:r>
            <w:r>
              <w:rPr>
                <w:color w:val="37352E"/>
                <w:sz w:val="22"/>
              </w:rPr>
              <w:t>xơ</w:t>
            </w:r>
            <w:r>
              <w:rPr>
                <w:color w:val="37352E"/>
                <w:spacing w:val="-1"/>
                <w:sz w:val="22"/>
              </w:rPr>
              <w:t> </w:t>
            </w:r>
            <w:r>
              <w:rPr>
                <w:color w:val="37352E"/>
                <w:sz w:val="22"/>
              </w:rPr>
              <w:t>gan</w:t>
            </w:r>
            <w:r>
              <w:rPr>
                <w:color w:val="37352E"/>
                <w:spacing w:val="-7"/>
                <w:sz w:val="22"/>
              </w:rPr>
              <w:t> </w:t>
            </w:r>
            <w:r>
              <w:rPr>
                <w:color w:val="37352E"/>
                <w:sz w:val="22"/>
              </w:rPr>
              <w:t>bị</w:t>
            </w:r>
            <w:r>
              <w:rPr>
                <w:color w:val="37352E"/>
                <w:spacing w:val="-4"/>
                <w:sz w:val="22"/>
              </w:rPr>
              <w:t> </w:t>
            </w:r>
            <w:r>
              <w:rPr>
                <w:color w:val="37352E"/>
                <w:sz w:val="22"/>
              </w:rPr>
              <w:t>viêm</w:t>
            </w:r>
            <w:r>
              <w:rPr>
                <w:color w:val="37352E"/>
                <w:spacing w:val="-4"/>
                <w:sz w:val="22"/>
              </w:rPr>
              <w:t> </w:t>
            </w:r>
            <w:r>
              <w:rPr>
                <w:color w:val="37352E"/>
                <w:sz w:val="22"/>
              </w:rPr>
              <w:t>phúc</w:t>
            </w:r>
            <w:r>
              <w:rPr>
                <w:color w:val="37352E"/>
                <w:spacing w:val="-4"/>
                <w:sz w:val="22"/>
              </w:rPr>
              <w:t> </w:t>
            </w:r>
            <w:r>
              <w:rPr>
                <w:color w:val="37352E"/>
                <w:sz w:val="22"/>
              </w:rPr>
              <w:t>mạc,</w:t>
            </w:r>
            <w:r>
              <w:rPr>
                <w:color w:val="37352E"/>
                <w:spacing w:val="-9"/>
                <w:sz w:val="22"/>
              </w:rPr>
              <w:t> </w:t>
            </w:r>
            <w:r>
              <w:rPr>
                <w:color w:val="37352E"/>
                <w:sz w:val="22"/>
              </w:rPr>
              <w:t>albumin</w:t>
            </w:r>
            <w:r>
              <w:rPr>
                <w:color w:val="37352E"/>
                <w:spacing w:val="-2"/>
                <w:sz w:val="22"/>
              </w:rPr>
              <w:t> </w:t>
            </w:r>
            <w:r>
              <w:rPr>
                <w:color w:val="37352E"/>
                <w:sz w:val="22"/>
              </w:rPr>
              <w:t>đường</w:t>
            </w:r>
            <w:r>
              <w:rPr>
                <w:color w:val="37352E"/>
                <w:spacing w:val="-5"/>
                <w:sz w:val="22"/>
              </w:rPr>
              <w:t> </w:t>
            </w:r>
            <w:r>
              <w:rPr>
                <w:color w:val="37352E"/>
                <w:sz w:val="22"/>
              </w:rPr>
              <w:t>tĩnh</w:t>
            </w:r>
            <w:r>
              <w:rPr>
                <w:color w:val="37352E"/>
                <w:spacing w:val="-4"/>
                <w:sz w:val="22"/>
              </w:rPr>
              <w:t> mạch</w:t>
            </w:r>
          </w:p>
          <w:p>
            <w:pPr>
              <w:pStyle w:val="TableParagraph"/>
              <w:spacing w:before="11"/>
              <w:ind w:left="35"/>
              <w:rPr>
                <w:sz w:val="22"/>
              </w:rPr>
            </w:pPr>
            <w:r>
              <w:rPr>
                <w:b/>
                <w:color w:val="37352E"/>
                <w:sz w:val="22"/>
              </w:rPr>
              <w:t>không</w:t>
            </w:r>
            <w:r>
              <w:rPr>
                <w:b/>
                <w:color w:val="37352E"/>
                <w:spacing w:val="-2"/>
                <w:sz w:val="22"/>
              </w:rPr>
              <w:t> </w:t>
            </w:r>
            <w:r>
              <w:rPr>
                <w:color w:val="37352E"/>
                <w:sz w:val="22"/>
              </w:rPr>
              <w:t>được</w:t>
            </w:r>
            <w:r>
              <w:rPr>
                <w:color w:val="37352E"/>
                <w:spacing w:val="-4"/>
                <w:sz w:val="22"/>
              </w:rPr>
              <w:t> </w:t>
            </w:r>
            <w:r>
              <w:rPr>
                <w:color w:val="37352E"/>
                <w:sz w:val="22"/>
              </w:rPr>
              <w:t>khuyến</w:t>
            </w:r>
            <w:r>
              <w:rPr>
                <w:color w:val="37352E"/>
                <w:spacing w:val="-4"/>
                <w:sz w:val="22"/>
              </w:rPr>
              <w:t> </w:t>
            </w:r>
            <w:r>
              <w:rPr>
                <w:color w:val="37352E"/>
                <w:sz w:val="22"/>
              </w:rPr>
              <w:t>cáo</w:t>
            </w:r>
            <w:r>
              <w:rPr>
                <w:color w:val="37352E"/>
                <w:spacing w:val="-4"/>
                <w:sz w:val="22"/>
              </w:rPr>
              <w:t> </w:t>
            </w:r>
            <w:r>
              <w:rPr>
                <w:color w:val="37352E"/>
                <w:sz w:val="22"/>
              </w:rPr>
              <w:t>để</w:t>
            </w:r>
            <w:r>
              <w:rPr>
                <w:color w:val="37352E"/>
                <w:spacing w:val="-4"/>
                <w:sz w:val="22"/>
              </w:rPr>
              <w:t> </w:t>
            </w:r>
            <w:r>
              <w:rPr>
                <w:color w:val="37352E"/>
                <w:sz w:val="22"/>
              </w:rPr>
              <w:t>làm</w:t>
            </w:r>
            <w:r>
              <w:rPr>
                <w:color w:val="37352E"/>
                <w:spacing w:val="-3"/>
                <w:sz w:val="22"/>
              </w:rPr>
              <w:t> </w:t>
            </w:r>
            <w:r>
              <w:rPr>
                <w:color w:val="37352E"/>
                <w:sz w:val="22"/>
              </w:rPr>
              <w:t>giảm</w:t>
            </w:r>
            <w:r>
              <w:rPr>
                <w:color w:val="37352E"/>
                <w:spacing w:val="-5"/>
                <w:sz w:val="22"/>
              </w:rPr>
              <w:t> </w:t>
            </w:r>
            <w:r>
              <w:rPr>
                <w:color w:val="37352E"/>
                <w:sz w:val="22"/>
              </w:rPr>
              <w:t>tỷ</w:t>
            </w:r>
            <w:r>
              <w:rPr>
                <w:color w:val="37352E"/>
                <w:spacing w:val="-8"/>
                <w:sz w:val="22"/>
              </w:rPr>
              <w:t> </w:t>
            </w:r>
            <w:r>
              <w:rPr>
                <w:color w:val="37352E"/>
                <w:sz w:val="22"/>
              </w:rPr>
              <w:t>lệ</w:t>
            </w:r>
            <w:r>
              <w:rPr>
                <w:color w:val="37352E"/>
                <w:spacing w:val="-2"/>
                <w:sz w:val="22"/>
              </w:rPr>
              <w:t> </w:t>
            </w:r>
            <w:r>
              <w:rPr>
                <w:color w:val="37352E"/>
                <w:sz w:val="22"/>
              </w:rPr>
              <w:t>tử</w:t>
            </w:r>
            <w:r>
              <w:rPr>
                <w:color w:val="37352E"/>
                <w:spacing w:val="-5"/>
                <w:sz w:val="22"/>
              </w:rPr>
              <w:t> </w:t>
            </w:r>
            <w:r>
              <w:rPr>
                <w:color w:val="37352E"/>
                <w:sz w:val="22"/>
              </w:rPr>
              <w:t>vong</w:t>
            </w:r>
            <w:r>
              <w:rPr>
                <w:color w:val="37352E"/>
                <w:spacing w:val="-2"/>
                <w:sz w:val="22"/>
              </w:rPr>
              <w:t> </w:t>
            </w:r>
            <w:r>
              <w:rPr>
                <w:color w:val="37352E"/>
                <w:sz w:val="22"/>
              </w:rPr>
              <w:t>hoặc</w:t>
            </w:r>
            <w:r>
              <w:rPr>
                <w:color w:val="37352E"/>
                <w:spacing w:val="-4"/>
                <w:sz w:val="22"/>
              </w:rPr>
              <w:t> </w:t>
            </w:r>
            <w:r>
              <w:rPr>
                <w:color w:val="37352E"/>
                <w:sz w:val="22"/>
              </w:rPr>
              <w:t>suy</w:t>
            </w:r>
            <w:r>
              <w:rPr>
                <w:color w:val="37352E"/>
                <w:spacing w:val="-5"/>
                <w:sz w:val="22"/>
              </w:rPr>
              <w:t> </w:t>
            </w:r>
            <w:r>
              <w:rPr>
                <w:color w:val="37352E"/>
                <w:spacing w:val="-2"/>
                <w:sz w:val="22"/>
              </w:rPr>
              <w:t>thận.</w:t>
            </w:r>
          </w:p>
        </w:tc>
        <w:tc>
          <w:tcPr>
            <w:tcW w:w="1286" w:type="dxa"/>
          </w:tcPr>
          <w:p>
            <w:pPr>
              <w:pStyle w:val="TableParagraph"/>
              <w:spacing w:line="249" w:lineRule="auto"/>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rPr>
                <w:sz w:val="22"/>
              </w:rPr>
            </w:pPr>
            <w:r>
              <w:rPr>
                <w:spacing w:val="-4"/>
                <w:sz w:val="22"/>
              </w:rPr>
              <w:t>Thấp</w:t>
            </w:r>
          </w:p>
        </w:tc>
      </w:tr>
      <w:tr>
        <w:trPr>
          <w:trHeight w:val="1106" w:hRule="atLeast"/>
        </w:trPr>
        <w:tc>
          <w:tcPr>
            <w:tcW w:w="495" w:type="dxa"/>
          </w:tcPr>
          <w:p>
            <w:pPr>
              <w:pStyle w:val="TableParagraph"/>
              <w:spacing w:before="20"/>
              <w:ind w:left="21" w:right="3"/>
              <w:jc w:val="center"/>
              <w:rPr>
                <w:sz w:val="22"/>
              </w:rPr>
            </w:pPr>
            <w:r>
              <w:rPr>
                <w:spacing w:val="-5"/>
                <w:sz w:val="22"/>
              </w:rPr>
              <w:t>13</w:t>
            </w:r>
          </w:p>
        </w:tc>
        <w:tc>
          <w:tcPr>
            <w:tcW w:w="6690" w:type="dxa"/>
          </w:tcPr>
          <w:p>
            <w:pPr>
              <w:pStyle w:val="TableParagraph"/>
              <w:spacing w:line="249" w:lineRule="auto" w:before="20"/>
              <w:ind w:left="35" w:right="65"/>
              <w:rPr>
                <w:sz w:val="22"/>
              </w:rPr>
            </w:pPr>
            <w:r>
              <w:rPr>
                <w:color w:val="37352E"/>
                <w:sz w:val="22"/>
              </w:rPr>
              <w:t>Ở</w:t>
            </w:r>
            <w:r>
              <w:rPr>
                <w:color w:val="37352E"/>
                <w:spacing w:val="-6"/>
                <w:sz w:val="22"/>
              </w:rPr>
              <w:t> </w:t>
            </w:r>
            <w:r>
              <w:rPr>
                <w:color w:val="37352E"/>
                <w:sz w:val="22"/>
              </w:rPr>
              <w:t>bệnh</w:t>
            </w:r>
            <w:r>
              <w:rPr>
                <w:color w:val="37352E"/>
                <w:spacing w:val="-4"/>
                <w:sz w:val="22"/>
              </w:rPr>
              <w:t> </w:t>
            </w:r>
            <w:r>
              <w:rPr>
                <w:color w:val="37352E"/>
                <w:sz w:val="22"/>
              </w:rPr>
              <w:t>nhân</w:t>
            </w:r>
            <w:r>
              <w:rPr>
                <w:color w:val="37352E"/>
                <w:spacing w:val="-4"/>
                <w:sz w:val="22"/>
              </w:rPr>
              <w:t> </w:t>
            </w:r>
            <w:r>
              <w:rPr>
                <w:color w:val="37352E"/>
                <w:sz w:val="22"/>
              </w:rPr>
              <w:t>nội</w:t>
            </w:r>
            <w:r>
              <w:rPr>
                <w:color w:val="37352E"/>
                <w:spacing w:val="-2"/>
                <w:sz w:val="22"/>
              </w:rPr>
              <w:t> </w:t>
            </w:r>
            <w:r>
              <w:rPr>
                <w:color w:val="37352E"/>
                <w:sz w:val="22"/>
              </w:rPr>
              <w:t>trú</w:t>
            </w:r>
            <w:r>
              <w:rPr>
                <w:color w:val="37352E"/>
                <w:spacing w:val="-6"/>
                <w:sz w:val="22"/>
              </w:rPr>
              <w:t> </w:t>
            </w:r>
            <w:r>
              <w:rPr>
                <w:color w:val="37352E"/>
                <w:sz w:val="22"/>
              </w:rPr>
              <w:t>bị</w:t>
            </w:r>
            <w:r>
              <w:rPr>
                <w:color w:val="37352E"/>
                <w:spacing w:val="-5"/>
                <w:sz w:val="22"/>
              </w:rPr>
              <w:t> </w:t>
            </w:r>
            <w:r>
              <w:rPr>
                <w:color w:val="37352E"/>
                <w:sz w:val="22"/>
              </w:rPr>
              <w:t>xơ gan</w:t>
            </w:r>
            <w:r>
              <w:rPr>
                <w:color w:val="37352E"/>
                <w:spacing w:val="-7"/>
                <w:sz w:val="22"/>
              </w:rPr>
              <w:t> </w:t>
            </w:r>
            <w:r>
              <w:rPr>
                <w:color w:val="37352E"/>
                <w:sz w:val="22"/>
              </w:rPr>
              <w:t>mất</w:t>
            </w:r>
            <w:r>
              <w:rPr>
                <w:color w:val="37352E"/>
                <w:spacing w:val="-8"/>
                <w:sz w:val="22"/>
              </w:rPr>
              <w:t> </w:t>
            </w:r>
            <w:r>
              <w:rPr>
                <w:color w:val="37352E"/>
                <w:sz w:val="22"/>
              </w:rPr>
              <w:t>bù</w:t>
            </w:r>
            <w:r>
              <w:rPr>
                <w:color w:val="37352E"/>
                <w:spacing w:val="-4"/>
                <w:sz w:val="22"/>
              </w:rPr>
              <w:t> </w:t>
            </w:r>
            <w:r>
              <w:rPr>
                <w:color w:val="37352E"/>
                <w:sz w:val="22"/>
              </w:rPr>
              <w:t>có</w:t>
            </w:r>
            <w:r>
              <w:rPr>
                <w:color w:val="37352E"/>
                <w:spacing w:val="-4"/>
                <w:sz w:val="22"/>
              </w:rPr>
              <w:t> </w:t>
            </w:r>
            <w:r>
              <w:rPr>
                <w:color w:val="37352E"/>
                <w:sz w:val="22"/>
              </w:rPr>
              <w:t>tình</w:t>
            </w:r>
            <w:r>
              <w:rPr>
                <w:color w:val="37352E"/>
                <w:spacing w:val="-4"/>
                <w:sz w:val="22"/>
              </w:rPr>
              <w:t> </w:t>
            </w:r>
            <w:r>
              <w:rPr>
                <w:color w:val="37352E"/>
                <w:sz w:val="22"/>
              </w:rPr>
              <w:t>trạng</w:t>
            </w:r>
            <w:r>
              <w:rPr>
                <w:color w:val="37352E"/>
                <w:spacing w:val="-9"/>
                <w:sz w:val="22"/>
              </w:rPr>
              <w:t> </w:t>
            </w:r>
            <w:r>
              <w:rPr>
                <w:color w:val="37352E"/>
                <w:sz w:val="22"/>
              </w:rPr>
              <w:t>giảm</w:t>
            </w:r>
            <w:r>
              <w:rPr>
                <w:color w:val="37352E"/>
                <w:spacing w:val="-6"/>
                <w:sz w:val="22"/>
              </w:rPr>
              <w:t> </w:t>
            </w:r>
            <w:r>
              <w:rPr>
                <w:color w:val="37352E"/>
                <w:sz w:val="22"/>
              </w:rPr>
              <w:t>albumin máu</w:t>
            </w:r>
            <w:r>
              <w:rPr>
                <w:color w:val="37352E"/>
                <w:spacing w:val="-6"/>
                <w:sz w:val="22"/>
              </w:rPr>
              <w:t> </w:t>
            </w:r>
            <w:r>
              <w:rPr>
                <w:color w:val="37352E"/>
                <w:sz w:val="22"/>
              </w:rPr>
              <w:t>(&lt;</w:t>
            </w:r>
            <w:r>
              <w:rPr>
                <w:color w:val="37352E"/>
                <w:spacing w:val="-7"/>
                <w:sz w:val="22"/>
              </w:rPr>
              <w:t> </w:t>
            </w:r>
            <w:r>
              <w:rPr>
                <w:color w:val="37352E"/>
                <w:sz w:val="22"/>
              </w:rPr>
              <w:t>30</w:t>
            </w:r>
            <w:r>
              <w:rPr>
                <w:color w:val="37352E"/>
                <w:spacing w:val="-1"/>
                <w:sz w:val="22"/>
              </w:rPr>
              <w:t> </w:t>
            </w:r>
            <w:r>
              <w:rPr>
                <w:color w:val="37352E"/>
                <w:sz w:val="22"/>
              </w:rPr>
              <w:t>g/L),</w:t>
            </w:r>
            <w:r>
              <w:rPr>
                <w:color w:val="37352E"/>
                <w:spacing w:val="-11"/>
                <w:sz w:val="22"/>
              </w:rPr>
              <w:t> </w:t>
            </w:r>
            <w:r>
              <w:rPr>
                <w:color w:val="37352E"/>
                <w:sz w:val="22"/>
              </w:rPr>
              <w:t>truyền</w:t>
            </w:r>
            <w:r>
              <w:rPr>
                <w:color w:val="37352E"/>
                <w:spacing w:val="-6"/>
                <w:sz w:val="22"/>
              </w:rPr>
              <w:t> </w:t>
            </w:r>
            <w:r>
              <w:rPr>
                <w:color w:val="37352E"/>
                <w:sz w:val="22"/>
              </w:rPr>
              <w:t>albumin</w:t>
            </w:r>
            <w:r>
              <w:rPr>
                <w:color w:val="37352E"/>
                <w:spacing w:val="-1"/>
                <w:sz w:val="22"/>
              </w:rPr>
              <w:t> </w:t>
            </w:r>
            <w:r>
              <w:rPr>
                <w:color w:val="37352E"/>
                <w:sz w:val="22"/>
              </w:rPr>
              <w:t>tĩnh</w:t>
            </w:r>
            <w:r>
              <w:rPr>
                <w:color w:val="37352E"/>
                <w:spacing w:val="-3"/>
                <w:sz w:val="22"/>
              </w:rPr>
              <w:t> </w:t>
            </w:r>
            <w:r>
              <w:rPr>
                <w:color w:val="37352E"/>
                <w:sz w:val="22"/>
              </w:rPr>
              <w:t>mạch</w:t>
            </w:r>
            <w:r>
              <w:rPr>
                <w:color w:val="37352E"/>
                <w:spacing w:val="-6"/>
                <w:sz w:val="22"/>
              </w:rPr>
              <w:t> </w:t>
            </w:r>
            <w:r>
              <w:rPr>
                <w:color w:val="37352E"/>
                <w:sz w:val="22"/>
              </w:rPr>
              <w:t>lặp</w:t>
            </w:r>
            <w:r>
              <w:rPr>
                <w:color w:val="37352E"/>
                <w:spacing w:val="-1"/>
                <w:sz w:val="22"/>
              </w:rPr>
              <w:t> </w:t>
            </w:r>
            <w:r>
              <w:rPr>
                <w:color w:val="37352E"/>
                <w:sz w:val="22"/>
              </w:rPr>
              <w:t>lại để</w:t>
            </w:r>
            <w:r>
              <w:rPr>
                <w:color w:val="37352E"/>
                <w:spacing w:val="-3"/>
                <w:sz w:val="22"/>
              </w:rPr>
              <w:t> </w:t>
            </w:r>
            <w:r>
              <w:rPr>
                <w:color w:val="37352E"/>
                <w:sz w:val="22"/>
              </w:rPr>
              <w:t>tăng</w:t>
            </w:r>
            <w:r>
              <w:rPr>
                <w:color w:val="37352E"/>
                <w:spacing w:val="-6"/>
                <w:sz w:val="22"/>
              </w:rPr>
              <w:t> </w:t>
            </w:r>
            <w:r>
              <w:rPr>
                <w:color w:val="37352E"/>
                <w:sz w:val="22"/>
              </w:rPr>
              <w:t>nồng</w:t>
            </w:r>
            <w:r>
              <w:rPr>
                <w:color w:val="37352E"/>
                <w:spacing w:val="-3"/>
                <w:sz w:val="22"/>
              </w:rPr>
              <w:t> </w:t>
            </w:r>
            <w:r>
              <w:rPr>
                <w:color w:val="37352E"/>
                <w:sz w:val="22"/>
              </w:rPr>
              <w:t>độ albumin &gt; 30 g/L </w:t>
            </w:r>
            <w:r>
              <w:rPr>
                <w:b/>
                <w:color w:val="37352E"/>
                <w:sz w:val="22"/>
              </w:rPr>
              <w:t>không </w:t>
            </w:r>
            <w:r>
              <w:rPr>
                <w:color w:val="37352E"/>
                <w:sz w:val="22"/>
              </w:rPr>
              <w:t>được khuyến cáo để làm giảm nhiễm trùng, hạn chế rối loạn chức năng thận hoặc tử vong.</w:t>
            </w:r>
          </w:p>
        </w:tc>
        <w:tc>
          <w:tcPr>
            <w:tcW w:w="1286" w:type="dxa"/>
          </w:tcPr>
          <w:p>
            <w:pPr>
              <w:pStyle w:val="TableParagraph"/>
              <w:spacing w:line="249" w:lineRule="auto" w:before="20"/>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spacing w:before="20"/>
              <w:rPr>
                <w:sz w:val="22"/>
              </w:rPr>
            </w:pPr>
            <w:r>
              <w:rPr>
                <w:spacing w:val="-4"/>
                <w:sz w:val="22"/>
              </w:rPr>
              <w:t>Thấp</w:t>
            </w:r>
          </w:p>
        </w:tc>
      </w:tr>
      <w:tr>
        <w:trPr>
          <w:trHeight w:val="1106" w:hRule="atLeast"/>
        </w:trPr>
        <w:tc>
          <w:tcPr>
            <w:tcW w:w="495" w:type="dxa"/>
          </w:tcPr>
          <w:p>
            <w:pPr>
              <w:pStyle w:val="TableParagraph"/>
              <w:spacing w:before="20"/>
              <w:ind w:left="21" w:right="3"/>
              <w:jc w:val="center"/>
              <w:rPr>
                <w:sz w:val="22"/>
              </w:rPr>
            </w:pPr>
            <w:r>
              <w:rPr>
                <w:spacing w:val="-5"/>
                <w:sz w:val="22"/>
              </w:rPr>
              <w:t>14</w:t>
            </w:r>
          </w:p>
        </w:tc>
        <w:tc>
          <w:tcPr>
            <w:tcW w:w="6690" w:type="dxa"/>
          </w:tcPr>
          <w:p>
            <w:pPr>
              <w:pStyle w:val="TableParagraph"/>
              <w:spacing w:line="249" w:lineRule="auto" w:before="20"/>
              <w:ind w:left="35" w:right="126"/>
              <w:rPr>
                <w:sz w:val="22"/>
              </w:rPr>
            </w:pPr>
            <w:r>
              <w:rPr>
                <w:color w:val="37352E"/>
                <w:sz w:val="22"/>
              </w:rPr>
              <w:t>Ở</w:t>
            </w:r>
            <w:r>
              <w:rPr>
                <w:color w:val="37352E"/>
                <w:spacing w:val="-5"/>
                <w:sz w:val="22"/>
              </w:rPr>
              <w:t> </w:t>
            </w:r>
            <w:r>
              <w:rPr>
                <w:color w:val="37352E"/>
                <w:sz w:val="22"/>
              </w:rPr>
              <w:t>bệnh</w:t>
            </w:r>
            <w:r>
              <w:rPr>
                <w:color w:val="37352E"/>
                <w:spacing w:val="-3"/>
                <w:sz w:val="22"/>
              </w:rPr>
              <w:t> </w:t>
            </w:r>
            <w:r>
              <w:rPr>
                <w:color w:val="37352E"/>
                <w:sz w:val="22"/>
              </w:rPr>
              <w:t>nhân</w:t>
            </w:r>
            <w:r>
              <w:rPr>
                <w:color w:val="37352E"/>
                <w:spacing w:val="-3"/>
                <w:sz w:val="22"/>
              </w:rPr>
              <w:t> </w:t>
            </w:r>
            <w:r>
              <w:rPr>
                <w:color w:val="37352E"/>
                <w:sz w:val="22"/>
              </w:rPr>
              <w:t>ngoại</w:t>
            </w:r>
            <w:r>
              <w:rPr>
                <w:color w:val="37352E"/>
                <w:spacing w:val="-4"/>
                <w:sz w:val="22"/>
              </w:rPr>
              <w:t> </w:t>
            </w:r>
            <w:r>
              <w:rPr>
                <w:color w:val="37352E"/>
                <w:sz w:val="22"/>
              </w:rPr>
              <w:t>trú</w:t>
            </w:r>
            <w:r>
              <w:rPr>
                <w:color w:val="37352E"/>
                <w:spacing w:val="-5"/>
                <w:sz w:val="22"/>
              </w:rPr>
              <w:t> </w:t>
            </w:r>
            <w:r>
              <w:rPr>
                <w:color w:val="37352E"/>
                <w:sz w:val="22"/>
              </w:rPr>
              <w:t>bị</w:t>
            </w:r>
            <w:r>
              <w:rPr>
                <w:color w:val="37352E"/>
                <w:spacing w:val="-2"/>
                <w:sz w:val="22"/>
              </w:rPr>
              <w:t> </w:t>
            </w:r>
            <w:r>
              <w:rPr>
                <w:color w:val="37352E"/>
                <w:sz w:val="22"/>
              </w:rPr>
              <w:t>xơ</w:t>
            </w:r>
            <w:r>
              <w:rPr>
                <w:color w:val="37352E"/>
                <w:spacing w:val="-1"/>
                <w:sz w:val="22"/>
              </w:rPr>
              <w:t> </w:t>
            </w:r>
            <w:r>
              <w:rPr>
                <w:color w:val="37352E"/>
                <w:sz w:val="22"/>
              </w:rPr>
              <w:t>gan</w:t>
            </w:r>
            <w:r>
              <w:rPr>
                <w:color w:val="37352E"/>
                <w:spacing w:val="-6"/>
                <w:sz w:val="22"/>
              </w:rPr>
              <w:t> </w:t>
            </w:r>
            <w:r>
              <w:rPr>
                <w:color w:val="37352E"/>
                <w:sz w:val="22"/>
              </w:rPr>
              <w:t>cổ</w:t>
            </w:r>
            <w:r>
              <w:rPr>
                <w:color w:val="37352E"/>
                <w:spacing w:val="-3"/>
                <w:sz w:val="22"/>
              </w:rPr>
              <w:t> </w:t>
            </w:r>
            <w:r>
              <w:rPr>
                <w:color w:val="37352E"/>
                <w:sz w:val="22"/>
              </w:rPr>
              <w:t>trướng</w:t>
            </w:r>
            <w:r>
              <w:rPr>
                <w:color w:val="37352E"/>
                <w:spacing w:val="-8"/>
                <w:sz w:val="22"/>
              </w:rPr>
              <w:t> </w:t>
            </w:r>
            <w:r>
              <w:rPr>
                <w:color w:val="37352E"/>
                <w:sz w:val="22"/>
              </w:rPr>
              <w:t>không</w:t>
            </w:r>
            <w:r>
              <w:rPr>
                <w:color w:val="37352E"/>
                <w:spacing w:val="-6"/>
                <w:sz w:val="22"/>
              </w:rPr>
              <w:t> </w:t>
            </w:r>
            <w:r>
              <w:rPr>
                <w:color w:val="37352E"/>
                <w:sz w:val="22"/>
              </w:rPr>
              <w:t>biến</w:t>
            </w:r>
            <w:r>
              <w:rPr>
                <w:color w:val="37352E"/>
                <w:spacing w:val="-1"/>
                <w:sz w:val="22"/>
              </w:rPr>
              <w:t> </w:t>
            </w:r>
            <w:r>
              <w:rPr>
                <w:color w:val="37352E"/>
                <w:sz w:val="22"/>
              </w:rPr>
              <w:t>chứng</w:t>
            </w:r>
            <w:r>
              <w:rPr>
                <w:color w:val="37352E"/>
                <w:spacing w:val="-6"/>
                <w:sz w:val="22"/>
              </w:rPr>
              <w:t> </w:t>
            </w:r>
            <w:r>
              <w:rPr>
                <w:color w:val="37352E"/>
                <w:sz w:val="22"/>
              </w:rPr>
              <w:t>dù đã điều trị bằng thuốc lợi tiểu, albumin đường tĩnh mạch </w:t>
            </w:r>
            <w:r>
              <w:rPr>
                <w:b/>
                <w:color w:val="37352E"/>
                <w:sz w:val="22"/>
              </w:rPr>
              <w:t>không </w:t>
            </w:r>
            <w:r>
              <w:rPr>
                <w:color w:val="37352E"/>
                <w:sz w:val="22"/>
              </w:rPr>
              <w:t>được khuyến cáo thường quy để làm giảm các biến chứng liên quan đến xơ gan.</w:t>
            </w:r>
          </w:p>
        </w:tc>
        <w:tc>
          <w:tcPr>
            <w:tcW w:w="1286" w:type="dxa"/>
          </w:tcPr>
          <w:p>
            <w:pPr>
              <w:pStyle w:val="TableParagraph"/>
              <w:spacing w:line="249" w:lineRule="auto" w:before="20"/>
              <w:ind w:left="37"/>
              <w:rPr>
                <w:sz w:val="22"/>
              </w:rPr>
            </w:pPr>
            <w:r>
              <w:rPr>
                <w:color w:val="37352E"/>
                <w:sz w:val="22"/>
              </w:rPr>
              <w:t>Khuyến</w:t>
            </w:r>
            <w:r>
              <w:rPr>
                <w:color w:val="37352E"/>
                <w:spacing w:val="-16"/>
                <w:sz w:val="22"/>
              </w:rPr>
              <w:t> </w:t>
            </w:r>
            <w:r>
              <w:rPr>
                <w:color w:val="37352E"/>
                <w:sz w:val="22"/>
              </w:rPr>
              <w:t>cáo có</w:t>
            </w:r>
            <w:r>
              <w:rPr>
                <w:color w:val="37352E"/>
                <w:spacing w:val="-5"/>
                <w:sz w:val="22"/>
              </w:rPr>
              <w:t> </w:t>
            </w:r>
            <w:r>
              <w:rPr>
                <w:color w:val="37352E"/>
                <w:sz w:val="22"/>
              </w:rPr>
              <w:t>điều</w:t>
            </w:r>
            <w:r>
              <w:rPr>
                <w:color w:val="37352E"/>
                <w:spacing w:val="-2"/>
                <w:sz w:val="22"/>
              </w:rPr>
              <w:t> </w:t>
            </w:r>
            <w:r>
              <w:rPr>
                <w:color w:val="37352E"/>
                <w:spacing w:val="-4"/>
                <w:sz w:val="22"/>
              </w:rPr>
              <w:t>kiện</w:t>
            </w:r>
          </w:p>
        </w:tc>
        <w:tc>
          <w:tcPr>
            <w:tcW w:w="1260" w:type="dxa"/>
          </w:tcPr>
          <w:p>
            <w:pPr>
              <w:pStyle w:val="TableParagraph"/>
              <w:spacing w:before="20"/>
              <w:rPr>
                <w:sz w:val="22"/>
              </w:rPr>
            </w:pPr>
            <w:r>
              <w:rPr>
                <w:spacing w:val="-4"/>
                <w:sz w:val="22"/>
              </w:rPr>
              <w:t>Thấp</w:t>
            </w:r>
          </w:p>
        </w:tc>
      </w:tr>
    </w:tbl>
    <w:p>
      <w:pPr>
        <w:spacing w:before="200"/>
        <w:ind w:left="3162" w:right="0" w:firstLine="0"/>
        <w:jc w:val="left"/>
        <w:rPr>
          <w:sz w:val="22"/>
        </w:rPr>
      </w:pPr>
      <w:r>
        <w:rPr>
          <w:sz w:val="22"/>
        </w:rPr>
        <w:t>Nguồn:</w:t>
      </w:r>
      <w:r>
        <w:rPr>
          <w:spacing w:val="-8"/>
          <w:sz w:val="22"/>
        </w:rPr>
        <w:t> </w:t>
      </w:r>
      <w:hyperlink r:id="rId20">
        <w:r>
          <w:rPr>
            <w:spacing w:val="-2"/>
            <w:sz w:val="22"/>
          </w:rPr>
          <w:t>http://canhgiacduoc.org.vn/CanhGiacDuoc/DiemTin</w:t>
        </w:r>
      </w:hyperlink>
    </w:p>
    <w:p>
      <w:pPr>
        <w:spacing w:after="0"/>
        <w:jc w:val="left"/>
        <w:rPr>
          <w:sz w:val="22"/>
        </w:rPr>
        <w:sectPr>
          <w:pgSz w:w="10800" w:h="15600"/>
          <w:pgMar w:top="20" w:bottom="280" w:left="0" w:right="0"/>
        </w:sectPr>
      </w:pPr>
    </w:p>
    <w:p>
      <w:pPr>
        <w:pStyle w:val="BodyText"/>
        <w:rPr>
          <w:sz w:val="20"/>
        </w:rPr>
      </w:pPr>
    </w:p>
    <w:p>
      <w:pPr>
        <w:pStyle w:val="BodyText"/>
        <w:rPr>
          <w:sz w:val="20"/>
        </w:rPr>
      </w:pPr>
    </w:p>
    <w:p>
      <w:pPr>
        <w:pStyle w:val="BodyText"/>
        <w:spacing w:before="93" w:after="1"/>
        <w:rPr>
          <w:sz w:val="20"/>
        </w:rPr>
      </w:pPr>
    </w:p>
    <w:p>
      <w:pPr>
        <w:pStyle w:val="BodyText"/>
        <w:ind w:left="484"/>
        <w:rPr>
          <w:sz w:val="20"/>
        </w:rPr>
      </w:pPr>
      <w:r>
        <w:rPr>
          <w:sz w:val="20"/>
        </w:rPr>
        <mc:AlternateContent>
          <mc:Choice Requires="wps">
            <w:drawing>
              <wp:inline distT="0" distB="0" distL="0" distR="0">
                <wp:extent cx="6348730" cy="915669"/>
                <wp:effectExtent l="19050" t="9525" r="13970" b="17780"/>
                <wp:docPr id="61" name="Group 61"/>
                <wp:cNvGraphicFramePr>
                  <a:graphicFrameLocks/>
                </wp:cNvGraphicFramePr>
                <a:graphic>
                  <a:graphicData uri="http://schemas.microsoft.com/office/word/2010/wordprocessingGroup">
                    <wpg:wgp>
                      <wpg:cNvPr id="61" name="Group 61"/>
                      <wpg:cNvGrpSpPr/>
                      <wpg:grpSpPr>
                        <a:xfrm>
                          <a:off x="0" y="0"/>
                          <a:ext cx="6348730" cy="915669"/>
                          <a:chExt cx="6348730" cy="915669"/>
                        </a:xfrm>
                      </wpg:grpSpPr>
                      <wps:wsp>
                        <wps:cNvPr id="62" name="Graphic 62"/>
                        <wps:cNvSpPr/>
                        <wps:spPr>
                          <a:xfrm>
                            <a:off x="14287" y="14287"/>
                            <a:ext cx="6320155" cy="887094"/>
                          </a:xfrm>
                          <a:custGeom>
                            <a:avLst/>
                            <a:gdLst/>
                            <a:ahLst/>
                            <a:cxnLst/>
                            <a:rect l="l" t="t" r="r" b="b"/>
                            <a:pathLst>
                              <a:path w="6320155" h="887094">
                                <a:moveTo>
                                  <a:pt x="0" y="147827"/>
                                </a:moveTo>
                                <a:lnTo>
                                  <a:pt x="7537" y="101096"/>
                                </a:lnTo>
                                <a:lnTo>
                                  <a:pt x="28524" y="60514"/>
                                </a:lnTo>
                                <a:lnTo>
                                  <a:pt x="60525" y="28517"/>
                                </a:lnTo>
                                <a:lnTo>
                                  <a:pt x="101105" y="7534"/>
                                </a:lnTo>
                                <a:lnTo>
                                  <a:pt x="147828" y="0"/>
                                </a:lnTo>
                                <a:lnTo>
                                  <a:pt x="6172200" y="0"/>
                                </a:lnTo>
                                <a:lnTo>
                                  <a:pt x="6218931" y="7534"/>
                                </a:lnTo>
                                <a:lnTo>
                                  <a:pt x="6259513" y="28517"/>
                                </a:lnTo>
                                <a:lnTo>
                                  <a:pt x="6291510" y="60514"/>
                                </a:lnTo>
                                <a:lnTo>
                                  <a:pt x="6312493" y="101096"/>
                                </a:lnTo>
                                <a:lnTo>
                                  <a:pt x="6320028" y="147827"/>
                                </a:lnTo>
                                <a:lnTo>
                                  <a:pt x="6320028" y="739139"/>
                                </a:lnTo>
                                <a:lnTo>
                                  <a:pt x="6312493" y="785871"/>
                                </a:lnTo>
                                <a:lnTo>
                                  <a:pt x="6291510" y="826453"/>
                                </a:lnTo>
                                <a:lnTo>
                                  <a:pt x="6259513" y="858450"/>
                                </a:lnTo>
                                <a:lnTo>
                                  <a:pt x="6218931" y="879433"/>
                                </a:lnTo>
                                <a:lnTo>
                                  <a:pt x="6172200" y="886967"/>
                                </a:lnTo>
                                <a:lnTo>
                                  <a:pt x="147828" y="886967"/>
                                </a:lnTo>
                                <a:lnTo>
                                  <a:pt x="101105" y="879433"/>
                                </a:lnTo>
                                <a:lnTo>
                                  <a:pt x="60525" y="858450"/>
                                </a:lnTo>
                                <a:lnTo>
                                  <a:pt x="28524" y="826453"/>
                                </a:lnTo>
                                <a:lnTo>
                                  <a:pt x="7537" y="785871"/>
                                </a:lnTo>
                                <a:lnTo>
                                  <a:pt x="0" y="739139"/>
                                </a:lnTo>
                                <a:lnTo>
                                  <a:pt x="0" y="147827"/>
                                </a:lnTo>
                                <a:close/>
                              </a:path>
                            </a:pathLst>
                          </a:custGeom>
                          <a:ln w="28574">
                            <a:solidFill>
                              <a:srgbClr val="95D2DE"/>
                            </a:solidFill>
                            <a:prstDash val="solid"/>
                          </a:ln>
                        </wps:spPr>
                        <wps:bodyPr wrap="square" lIns="0" tIns="0" rIns="0" bIns="0" rtlCol="0">
                          <a:prstTxWarp prst="textNoShape">
                            <a:avLst/>
                          </a:prstTxWarp>
                          <a:noAutofit/>
                        </wps:bodyPr>
                      </wps:wsp>
                      <wps:wsp>
                        <wps:cNvPr id="63" name="Textbox 63"/>
                        <wps:cNvSpPr txBox="1"/>
                        <wps:spPr>
                          <a:xfrm>
                            <a:off x="0" y="0"/>
                            <a:ext cx="6348730" cy="915669"/>
                          </a:xfrm>
                          <a:prstGeom prst="rect">
                            <a:avLst/>
                          </a:prstGeom>
                        </wps:spPr>
                        <wps:txbx>
                          <w:txbxContent>
                            <w:p>
                              <w:pPr>
                                <w:spacing w:line="249" w:lineRule="auto" w:before="299"/>
                                <w:ind w:left="432" w:right="0" w:hanging="140"/>
                                <w:jc w:val="left"/>
                                <w:rPr>
                                  <w:rFonts w:ascii="Times New Roman" w:hAnsi="Times New Roman"/>
                                  <w:b/>
                                  <w:sz w:val="36"/>
                                </w:rPr>
                              </w:pPr>
                              <w:r>
                                <w:rPr>
                                  <w:rFonts w:ascii="Times New Roman" w:hAnsi="Times New Roman"/>
                                  <w:b/>
                                  <w:color w:val="205E6B"/>
                                  <w:sz w:val="36"/>
                                </w:rPr>
                                <w:t>BỘ</w:t>
                              </w:r>
                              <w:r>
                                <w:rPr>
                                  <w:rFonts w:ascii="Times New Roman" w:hAnsi="Times New Roman"/>
                                  <w:b/>
                                  <w:color w:val="205E6B"/>
                                  <w:spacing w:val="-19"/>
                                  <w:sz w:val="36"/>
                                </w:rPr>
                                <w:t> </w:t>
                              </w:r>
                              <w:r>
                                <w:rPr>
                                  <w:rFonts w:ascii="Times New Roman" w:hAnsi="Times New Roman"/>
                                  <w:b/>
                                  <w:color w:val="205E6B"/>
                                  <w:sz w:val="36"/>
                                </w:rPr>
                                <w:t>Y</w:t>
                              </w:r>
                              <w:r>
                                <w:rPr>
                                  <w:rFonts w:ascii="Times New Roman" w:hAnsi="Times New Roman"/>
                                  <w:b/>
                                  <w:color w:val="205E6B"/>
                                  <w:spacing w:val="-23"/>
                                  <w:sz w:val="36"/>
                                </w:rPr>
                                <w:t> </w:t>
                              </w:r>
                              <w:r>
                                <w:rPr>
                                  <w:rFonts w:ascii="Times New Roman" w:hAnsi="Times New Roman"/>
                                  <w:b/>
                                  <w:color w:val="205E6B"/>
                                  <w:sz w:val="36"/>
                                </w:rPr>
                                <w:t>TẾ</w:t>
                              </w:r>
                              <w:r>
                                <w:rPr>
                                  <w:rFonts w:ascii="Times New Roman" w:hAnsi="Times New Roman"/>
                                  <w:b/>
                                  <w:color w:val="205E6B"/>
                                  <w:spacing w:val="-4"/>
                                  <w:sz w:val="36"/>
                                </w:rPr>
                                <w:t> </w:t>
                              </w:r>
                              <w:r>
                                <w:rPr>
                                  <w:rFonts w:ascii="Times New Roman" w:hAnsi="Times New Roman"/>
                                  <w:b/>
                                  <w:color w:val="205E6B"/>
                                  <w:sz w:val="36"/>
                                </w:rPr>
                                <w:t>CANADA:</w:t>
                              </w:r>
                              <w:r>
                                <w:rPr>
                                  <w:rFonts w:ascii="Times New Roman" w:hAnsi="Times New Roman"/>
                                  <w:b/>
                                  <w:color w:val="205E6B"/>
                                  <w:spacing w:val="-2"/>
                                  <w:sz w:val="36"/>
                                </w:rPr>
                                <w:t> </w:t>
                              </w:r>
                              <w:r>
                                <w:rPr>
                                  <w:rFonts w:ascii="Times New Roman" w:hAnsi="Times New Roman"/>
                                  <w:b/>
                                  <w:color w:val="205E6B"/>
                                  <w:sz w:val="36"/>
                                </w:rPr>
                                <w:t>CẢNH</w:t>
                              </w:r>
                              <w:r>
                                <w:rPr>
                                  <w:rFonts w:ascii="Times New Roman" w:hAnsi="Times New Roman"/>
                                  <w:b/>
                                  <w:color w:val="205E6B"/>
                                  <w:spacing w:val="-4"/>
                                  <w:sz w:val="36"/>
                                </w:rPr>
                                <w:t> </w:t>
                              </w:r>
                              <w:r>
                                <w:rPr>
                                  <w:rFonts w:ascii="Times New Roman" w:hAnsi="Times New Roman"/>
                                  <w:b/>
                                  <w:color w:val="205E6B"/>
                                  <w:sz w:val="36"/>
                                </w:rPr>
                                <w:t>BÁO</w:t>
                              </w:r>
                              <w:r>
                                <w:rPr>
                                  <w:rFonts w:ascii="Times New Roman" w:hAnsi="Times New Roman"/>
                                  <w:b/>
                                  <w:color w:val="205E6B"/>
                                  <w:spacing w:val="-4"/>
                                  <w:sz w:val="36"/>
                                </w:rPr>
                                <w:t> </w:t>
                              </w:r>
                              <w:r>
                                <w:rPr>
                                  <w:rFonts w:ascii="Times New Roman" w:hAnsi="Times New Roman"/>
                                  <w:b/>
                                  <w:color w:val="205E6B"/>
                                  <w:sz w:val="36"/>
                                </w:rPr>
                                <w:t>NGUY</w:t>
                              </w:r>
                              <w:r>
                                <w:rPr>
                                  <w:rFonts w:ascii="Times New Roman" w:hAnsi="Times New Roman"/>
                                  <w:b/>
                                  <w:color w:val="205E6B"/>
                                  <w:spacing w:val="-20"/>
                                  <w:sz w:val="36"/>
                                </w:rPr>
                                <w:t> </w:t>
                              </w:r>
                              <w:r>
                                <w:rPr>
                                  <w:rFonts w:ascii="Times New Roman" w:hAnsi="Times New Roman"/>
                                  <w:b/>
                                  <w:color w:val="205E6B"/>
                                  <w:sz w:val="36"/>
                                </w:rPr>
                                <w:t>CƠ</w:t>
                              </w:r>
                              <w:r>
                                <w:rPr>
                                  <w:rFonts w:ascii="Times New Roman" w:hAnsi="Times New Roman"/>
                                  <w:b/>
                                  <w:color w:val="205E6B"/>
                                  <w:spacing w:val="-11"/>
                                  <w:sz w:val="36"/>
                                </w:rPr>
                                <w:t> </w:t>
                              </w:r>
                              <w:r>
                                <w:rPr>
                                  <w:rFonts w:ascii="Times New Roman" w:hAnsi="Times New Roman"/>
                                  <w:b/>
                                  <w:color w:val="205E6B"/>
                                  <w:sz w:val="36"/>
                                </w:rPr>
                                <w:t>TIỀM</w:t>
                              </w:r>
                              <w:r>
                                <w:rPr>
                                  <w:rFonts w:ascii="Times New Roman" w:hAnsi="Times New Roman"/>
                                  <w:b/>
                                  <w:color w:val="205E6B"/>
                                  <w:spacing w:val="-3"/>
                                  <w:sz w:val="36"/>
                                </w:rPr>
                                <w:t> </w:t>
                              </w:r>
                              <w:r>
                                <w:rPr>
                                  <w:rFonts w:ascii="Times New Roman" w:hAnsi="Times New Roman"/>
                                  <w:b/>
                                  <w:color w:val="205E6B"/>
                                  <w:sz w:val="36"/>
                                </w:rPr>
                                <w:t>ẨN</w:t>
                              </w:r>
                              <w:r>
                                <w:rPr>
                                  <w:rFonts w:ascii="Times New Roman" w:hAnsi="Times New Roman"/>
                                  <w:b/>
                                  <w:color w:val="205E6B"/>
                                  <w:spacing w:val="-5"/>
                                  <w:sz w:val="36"/>
                                </w:rPr>
                                <w:t> </w:t>
                              </w:r>
                              <w:r>
                                <w:rPr>
                                  <w:rFonts w:ascii="Times New Roman" w:hAnsi="Times New Roman"/>
                                  <w:b/>
                                  <w:color w:val="205E6B"/>
                                  <w:sz w:val="36"/>
                                </w:rPr>
                                <w:t>HỘI CHỨNG PSEUDO-BARTTER KHI SỬ DỤNG COLISTIN</w:t>
                              </w:r>
                            </w:p>
                          </w:txbxContent>
                        </wps:txbx>
                        <wps:bodyPr wrap="square" lIns="0" tIns="0" rIns="0" bIns="0" rtlCol="0">
                          <a:noAutofit/>
                        </wps:bodyPr>
                      </wps:wsp>
                    </wpg:wgp>
                  </a:graphicData>
                </a:graphic>
              </wp:inline>
            </w:drawing>
          </mc:Choice>
          <mc:Fallback>
            <w:pict>
              <v:group style="width:499.9pt;height:72.1pt;mso-position-horizontal-relative:char;mso-position-vertical-relative:line" id="docshapegroup55" coordorigin="0,0" coordsize="9998,1442">
                <v:shape style="position:absolute;left:22;top:22;width:9953;height:1397" id="docshape56" coordorigin="23,23" coordsize="9953,1397" path="m23,255l34,182,67,118,118,67,182,34,255,23,9743,23,9816,34,9880,67,9930,118,9963,182,9975,255,9975,1186,9963,1260,9930,1324,9880,1374,9816,1407,9743,1419,255,1419,182,1407,118,1374,67,1324,34,1260,23,1186,23,255xe" filled="false" stroked="true" strokeweight="2.25pt" strokecolor="#95d2de">
                  <v:path arrowok="t"/>
                  <v:stroke dashstyle="solid"/>
                </v:shape>
                <v:shape style="position:absolute;left:0;top:0;width:9998;height:1442" type="#_x0000_t202" id="docshape57" filled="false" stroked="false">
                  <v:textbox inset="0,0,0,0">
                    <w:txbxContent>
                      <w:p>
                        <w:pPr>
                          <w:spacing w:line="249" w:lineRule="auto" w:before="299"/>
                          <w:ind w:left="432" w:right="0" w:hanging="140"/>
                          <w:jc w:val="left"/>
                          <w:rPr>
                            <w:rFonts w:ascii="Times New Roman" w:hAnsi="Times New Roman"/>
                            <w:b/>
                            <w:sz w:val="36"/>
                          </w:rPr>
                        </w:pPr>
                        <w:r>
                          <w:rPr>
                            <w:rFonts w:ascii="Times New Roman" w:hAnsi="Times New Roman"/>
                            <w:b/>
                            <w:color w:val="205E6B"/>
                            <w:sz w:val="36"/>
                          </w:rPr>
                          <w:t>BỘ</w:t>
                        </w:r>
                        <w:r>
                          <w:rPr>
                            <w:rFonts w:ascii="Times New Roman" w:hAnsi="Times New Roman"/>
                            <w:b/>
                            <w:color w:val="205E6B"/>
                            <w:spacing w:val="-19"/>
                            <w:sz w:val="36"/>
                          </w:rPr>
                          <w:t> </w:t>
                        </w:r>
                        <w:r>
                          <w:rPr>
                            <w:rFonts w:ascii="Times New Roman" w:hAnsi="Times New Roman"/>
                            <w:b/>
                            <w:color w:val="205E6B"/>
                            <w:sz w:val="36"/>
                          </w:rPr>
                          <w:t>Y</w:t>
                        </w:r>
                        <w:r>
                          <w:rPr>
                            <w:rFonts w:ascii="Times New Roman" w:hAnsi="Times New Roman"/>
                            <w:b/>
                            <w:color w:val="205E6B"/>
                            <w:spacing w:val="-23"/>
                            <w:sz w:val="36"/>
                          </w:rPr>
                          <w:t> </w:t>
                        </w:r>
                        <w:r>
                          <w:rPr>
                            <w:rFonts w:ascii="Times New Roman" w:hAnsi="Times New Roman"/>
                            <w:b/>
                            <w:color w:val="205E6B"/>
                            <w:sz w:val="36"/>
                          </w:rPr>
                          <w:t>TẾ</w:t>
                        </w:r>
                        <w:r>
                          <w:rPr>
                            <w:rFonts w:ascii="Times New Roman" w:hAnsi="Times New Roman"/>
                            <w:b/>
                            <w:color w:val="205E6B"/>
                            <w:spacing w:val="-4"/>
                            <w:sz w:val="36"/>
                          </w:rPr>
                          <w:t> </w:t>
                        </w:r>
                        <w:r>
                          <w:rPr>
                            <w:rFonts w:ascii="Times New Roman" w:hAnsi="Times New Roman"/>
                            <w:b/>
                            <w:color w:val="205E6B"/>
                            <w:sz w:val="36"/>
                          </w:rPr>
                          <w:t>CANADA:</w:t>
                        </w:r>
                        <w:r>
                          <w:rPr>
                            <w:rFonts w:ascii="Times New Roman" w:hAnsi="Times New Roman"/>
                            <w:b/>
                            <w:color w:val="205E6B"/>
                            <w:spacing w:val="-2"/>
                            <w:sz w:val="36"/>
                          </w:rPr>
                          <w:t> </w:t>
                        </w:r>
                        <w:r>
                          <w:rPr>
                            <w:rFonts w:ascii="Times New Roman" w:hAnsi="Times New Roman"/>
                            <w:b/>
                            <w:color w:val="205E6B"/>
                            <w:sz w:val="36"/>
                          </w:rPr>
                          <w:t>CẢNH</w:t>
                        </w:r>
                        <w:r>
                          <w:rPr>
                            <w:rFonts w:ascii="Times New Roman" w:hAnsi="Times New Roman"/>
                            <w:b/>
                            <w:color w:val="205E6B"/>
                            <w:spacing w:val="-4"/>
                            <w:sz w:val="36"/>
                          </w:rPr>
                          <w:t> </w:t>
                        </w:r>
                        <w:r>
                          <w:rPr>
                            <w:rFonts w:ascii="Times New Roman" w:hAnsi="Times New Roman"/>
                            <w:b/>
                            <w:color w:val="205E6B"/>
                            <w:sz w:val="36"/>
                          </w:rPr>
                          <w:t>BÁO</w:t>
                        </w:r>
                        <w:r>
                          <w:rPr>
                            <w:rFonts w:ascii="Times New Roman" w:hAnsi="Times New Roman"/>
                            <w:b/>
                            <w:color w:val="205E6B"/>
                            <w:spacing w:val="-4"/>
                            <w:sz w:val="36"/>
                          </w:rPr>
                          <w:t> </w:t>
                        </w:r>
                        <w:r>
                          <w:rPr>
                            <w:rFonts w:ascii="Times New Roman" w:hAnsi="Times New Roman"/>
                            <w:b/>
                            <w:color w:val="205E6B"/>
                            <w:sz w:val="36"/>
                          </w:rPr>
                          <w:t>NGUY</w:t>
                        </w:r>
                        <w:r>
                          <w:rPr>
                            <w:rFonts w:ascii="Times New Roman" w:hAnsi="Times New Roman"/>
                            <w:b/>
                            <w:color w:val="205E6B"/>
                            <w:spacing w:val="-20"/>
                            <w:sz w:val="36"/>
                          </w:rPr>
                          <w:t> </w:t>
                        </w:r>
                        <w:r>
                          <w:rPr>
                            <w:rFonts w:ascii="Times New Roman" w:hAnsi="Times New Roman"/>
                            <w:b/>
                            <w:color w:val="205E6B"/>
                            <w:sz w:val="36"/>
                          </w:rPr>
                          <w:t>CƠ</w:t>
                        </w:r>
                        <w:r>
                          <w:rPr>
                            <w:rFonts w:ascii="Times New Roman" w:hAnsi="Times New Roman"/>
                            <w:b/>
                            <w:color w:val="205E6B"/>
                            <w:spacing w:val="-11"/>
                            <w:sz w:val="36"/>
                          </w:rPr>
                          <w:t> </w:t>
                        </w:r>
                        <w:r>
                          <w:rPr>
                            <w:rFonts w:ascii="Times New Roman" w:hAnsi="Times New Roman"/>
                            <w:b/>
                            <w:color w:val="205E6B"/>
                            <w:sz w:val="36"/>
                          </w:rPr>
                          <w:t>TIỀM</w:t>
                        </w:r>
                        <w:r>
                          <w:rPr>
                            <w:rFonts w:ascii="Times New Roman" w:hAnsi="Times New Roman"/>
                            <w:b/>
                            <w:color w:val="205E6B"/>
                            <w:spacing w:val="-3"/>
                            <w:sz w:val="36"/>
                          </w:rPr>
                          <w:t> </w:t>
                        </w:r>
                        <w:r>
                          <w:rPr>
                            <w:rFonts w:ascii="Times New Roman" w:hAnsi="Times New Roman"/>
                            <w:b/>
                            <w:color w:val="205E6B"/>
                            <w:sz w:val="36"/>
                          </w:rPr>
                          <w:t>ẨN</w:t>
                        </w:r>
                        <w:r>
                          <w:rPr>
                            <w:rFonts w:ascii="Times New Roman" w:hAnsi="Times New Roman"/>
                            <w:b/>
                            <w:color w:val="205E6B"/>
                            <w:spacing w:val="-5"/>
                            <w:sz w:val="36"/>
                          </w:rPr>
                          <w:t> </w:t>
                        </w:r>
                        <w:r>
                          <w:rPr>
                            <w:rFonts w:ascii="Times New Roman" w:hAnsi="Times New Roman"/>
                            <w:b/>
                            <w:color w:val="205E6B"/>
                            <w:sz w:val="36"/>
                          </w:rPr>
                          <w:t>HỘI CHỨNG PSEUDO-BARTTER KHI SỬ DỤNG COLISTIN</w:t>
                        </w:r>
                      </w:p>
                    </w:txbxContent>
                  </v:textbox>
                  <w10:wrap type="none"/>
                </v:shape>
              </v:group>
            </w:pict>
          </mc:Fallback>
        </mc:AlternateContent>
      </w:r>
      <w:r>
        <w:rPr>
          <w:sz w:val="20"/>
        </w:rPr>
      </w:r>
    </w:p>
    <w:p>
      <w:pPr>
        <w:pStyle w:val="BodyText"/>
        <w:spacing w:before="45"/>
      </w:pPr>
    </w:p>
    <w:p>
      <w:pPr>
        <w:pStyle w:val="Heading2"/>
        <w:spacing w:line="249" w:lineRule="auto"/>
        <w:ind w:left="5545" w:right="485"/>
        <w:jc w:val="both"/>
      </w:pPr>
      <w:r>
        <w:rPr/>
        <w:drawing>
          <wp:anchor distT="0" distB="0" distL="0" distR="0" allowOverlap="1" layoutInCell="1" locked="0" behindDoc="0" simplePos="0" relativeHeight="15739904">
            <wp:simplePos x="0" y="0"/>
            <wp:positionH relativeFrom="page">
              <wp:posOffset>0</wp:posOffset>
            </wp:positionH>
            <wp:positionV relativeFrom="paragraph">
              <wp:posOffset>-1650094</wp:posOffset>
            </wp:positionV>
            <wp:extent cx="6857999" cy="428244"/>
            <wp:effectExtent l="0" t="0" r="0" b="0"/>
            <wp:wrapNone/>
            <wp:docPr id="64" name="Image 64"/>
            <wp:cNvGraphicFramePr>
              <a:graphicFrameLocks/>
            </wp:cNvGraphicFramePr>
            <a:graphic>
              <a:graphicData uri="http://schemas.openxmlformats.org/drawingml/2006/picture">
                <pic:pic>
                  <pic:nvPicPr>
                    <pic:cNvPr id="64" name="Image 64"/>
                    <pic:cNvPicPr/>
                  </pic:nvPicPr>
                  <pic:blipFill>
                    <a:blip r:embed="rId19" cstate="print"/>
                    <a:stretch>
                      <a:fillRect/>
                    </a:stretch>
                  </pic:blipFill>
                  <pic:spPr>
                    <a:xfrm>
                      <a:off x="0" y="0"/>
                      <a:ext cx="6857999" cy="428244"/>
                    </a:xfrm>
                    <a:prstGeom prst="rect">
                      <a:avLst/>
                    </a:prstGeom>
                  </pic:spPr>
                </pic:pic>
              </a:graphicData>
            </a:graphic>
          </wp:anchor>
        </w:drawing>
      </w:r>
      <w:r>
        <w:rPr/>
        <mc:AlternateContent>
          <mc:Choice Requires="wps">
            <w:drawing>
              <wp:anchor distT="0" distB="0" distL="0" distR="0" allowOverlap="1" layoutInCell="1" locked="0" behindDoc="0" simplePos="0" relativeHeight="15740416">
                <wp:simplePos x="0" y="0"/>
                <wp:positionH relativeFrom="page">
                  <wp:posOffset>321563</wp:posOffset>
                </wp:positionH>
                <wp:positionV relativeFrom="paragraph">
                  <wp:posOffset>-62086</wp:posOffset>
                </wp:positionV>
                <wp:extent cx="2710180" cy="2463165"/>
                <wp:effectExtent l="0" t="0" r="0" b="0"/>
                <wp:wrapNone/>
                <wp:docPr id="65" name="Textbox 65"/>
                <wp:cNvGraphicFramePr>
                  <a:graphicFrameLocks/>
                </wp:cNvGraphicFramePr>
                <a:graphic>
                  <a:graphicData uri="http://schemas.microsoft.com/office/word/2010/wordprocessingShape">
                    <wps:wsp>
                      <wps:cNvPr id="65" name="Textbox 65"/>
                      <wps:cNvSpPr txBox="1"/>
                      <wps:spPr>
                        <a:xfrm>
                          <a:off x="0" y="0"/>
                          <a:ext cx="2710180" cy="2463165"/>
                        </a:xfrm>
                        <a:prstGeom prst="rect">
                          <a:avLst/>
                        </a:prstGeom>
                        <a:solidFill>
                          <a:srgbClr val="95D2DE"/>
                        </a:solidFill>
                      </wps:spPr>
                      <wps:txbx>
                        <w:txbxContent>
                          <w:p>
                            <w:pPr>
                              <w:spacing w:line="249" w:lineRule="auto" w:before="82"/>
                              <w:ind w:left="143" w:right="135" w:firstLine="0"/>
                              <w:jc w:val="both"/>
                              <w:rPr>
                                <w:b/>
                                <w:color w:val="000000"/>
                                <w:sz w:val="28"/>
                              </w:rPr>
                            </w:pPr>
                            <w:r>
                              <w:rPr>
                                <w:b/>
                                <w:color w:val="000000"/>
                                <w:sz w:val="28"/>
                              </w:rPr>
                              <w:t>Bộ Y tế Canada phát hiện có mối liên quan giữa colistin (natri colistimethat) và nguy cơ tiềm ẩn mắc hội chứng Pseudo-Bartter. Bộ Y tế Canada hiện đang làm việc với các công ty nhằm cập nhật cảnh báo về hội chứng Pseudo-Bartter vào thông tin sản phẩm của các thuốc</w:t>
                            </w:r>
                            <w:r>
                              <w:rPr>
                                <w:b/>
                                <w:color w:val="000000"/>
                                <w:spacing w:val="40"/>
                                <w:sz w:val="28"/>
                              </w:rPr>
                              <w:t> </w:t>
                            </w:r>
                            <w:r>
                              <w:rPr>
                                <w:b/>
                                <w:color w:val="000000"/>
                                <w:sz w:val="28"/>
                              </w:rPr>
                              <w:t>chứa colistin.</w:t>
                            </w:r>
                          </w:p>
                        </w:txbxContent>
                      </wps:txbx>
                      <wps:bodyPr wrap="square" lIns="0" tIns="0" rIns="0" bIns="0" rtlCol="0">
                        <a:noAutofit/>
                      </wps:bodyPr>
                    </wps:wsp>
                  </a:graphicData>
                </a:graphic>
              </wp:anchor>
            </w:drawing>
          </mc:Choice>
          <mc:Fallback>
            <w:pict>
              <v:shape style="position:absolute;margin-left:25.32pt;margin-top:-4.888731pt;width:213.4pt;height:193.95pt;mso-position-horizontal-relative:page;mso-position-vertical-relative:paragraph;z-index:15740416" type="#_x0000_t202" id="docshape58" filled="true" fillcolor="#95d2de" stroked="false">
                <v:textbox inset="0,0,0,0">
                  <w:txbxContent>
                    <w:p>
                      <w:pPr>
                        <w:spacing w:line="249" w:lineRule="auto" w:before="82"/>
                        <w:ind w:left="143" w:right="135" w:firstLine="0"/>
                        <w:jc w:val="both"/>
                        <w:rPr>
                          <w:b/>
                          <w:color w:val="000000"/>
                          <w:sz w:val="28"/>
                        </w:rPr>
                      </w:pPr>
                      <w:r>
                        <w:rPr>
                          <w:b/>
                          <w:color w:val="000000"/>
                          <w:sz w:val="28"/>
                        </w:rPr>
                        <w:t>Bộ Y tế Canada phát hiện có mối liên quan giữa colistin (natri colistimethat) và nguy cơ tiềm ẩn mắc hội chứng Pseudo-Bartter. Bộ Y tế Canada hiện đang làm việc với các công ty nhằm cập nhật cảnh báo về hội chứng Pseudo-Bartter vào thông tin sản phẩm của các thuốc</w:t>
                      </w:r>
                      <w:r>
                        <w:rPr>
                          <w:b/>
                          <w:color w:val="000000"/>
                          <w:spacing w:val="40"/>
                          <w:sz w:val="28"/>
                        </w:rPr>
                        <w:t> </w:t>
                      </w:r>
                      <w:r>
                        <w:rPr>
                          <w:b/>
                          <w:color w:val="000000"/>
                          <w:sz w:val="28"/>
                        </w:rPr>
                        <w:t>chứa colistin.</w:t>
                      </w:r>
                    </w:p>
                  </w:txbxContent>
                </v:textbox>
                <v:fill type="solid"/>
                <w10:wrap type="none"/>
              </v:shape>
            </w:pict>
          </mc:Fallback>
        </mc:AlternateContent>
      </w:r>
      <w:r>
        <w:rPr>
          <w:i/>
        </w:rPr>
        <w:t>Kết quả đánh giá an toàn của Bộ Y tế</w:t>
      </w:r>
      <w:r>
        <w:rPr/>
        <w:t> </w:t>
      </w:r>
      <w:r>
        <w:rPr>
          <w:spacing w:val="-2"/>
        </w:rPr>
        <w:t>Canada:</w:t>
      </w:r>
    </w:p>
    <w:p>
      <w:pPr>
        <w:pStyle w:val="BodyText"/>
        <w:spacing w:line="249" w:lineRule="auto" w:before="2"/>
        <w:ind w:left="5545" w:right="480"/>
        <w:jc w:val="both"/>
      </w:pPr>
      <w:r>
        <w:rPr/>
        <w:t>- Bộ Y tế Canada đã tiến hành đánh giá các thông tin ghi nhận được từ hệ thống cơ sở dữ liệu Cảnh giác dược Canada, các hệ thống cơ sở dữ liệu trên thế giới và tra cứu tài liệu y văn. Tại thời điểm đánh giá, Bộ Y tế Canada chưa nhận được bất kỳ báo cáo nào có liên quan đến hội chứng Pseudo-Bartter khi sử dụng colistin (natri colistimethat).</w:t>
      </w:r>
    </w:p>
    <w:p>
      <w:pPr>
        <w:pStyle w:val="BodyText"/>
      </w:pPr>
    </w:p>
    <w:p>
      <w:pPr>
        <w:pStyle w:val="BodyText"/>
        <w:spacing w:before="43"/>
      </w:pPr>
    </w:p>
    <w:p>
      <w:pPr>
        <w:pStyle w:val="ListParagraph"/>
        <w:numPr>
          <w:ilvl w:val="0"/>
          <w:numId w:val="4"/>
        </w:numPr>
        <w:tabs>
          <w:tab w:pos="966" w:val="left" w:leader="none"/>
        </w:tabs>
        <w:spacing w:line="249" w:lineRule="auto" w:before="0" w:after="0"/>
        <w:ind w:left="763" w:right="595" w:firstLine="0"/>
        <w:jc w:val="both"/>
        <w:rPr>
          <w:sz w:val="26"/>
        </w:rPr>
      </w:pPr>
      <w:r>
        <w:rPr>
          <w:sz w:val="26"/>
        </w:rPr>
        <w:t>Bộ Y tế Canada đã xem xét 7 ca được ghi nhận trong y văn về hội chứng Pseudo-Bartter ở các bệnh nhân sử dụng colistin. Trong số 7 ca trên, 6 ca được đánh giá về mối quan hệ nhân quả giữa phản ứng và thuốc ở mức </w:t>
      </w:r>
      <w:r>
        <w:rPr>
          <w:i/>
          <w:sz w:val="26"/>
        </w:rPr>
        <w:t>Có khả năng</w:t>
      </w:r>
      <w:r>
        <w:rPr>
          <w:sz w:val="26"/>
        </w:rPr>
        <w:t>, và 1 ca được đánh giá ở mức độ </w:t>
      </w:r>
      <w:r>
        <w:rPr>
          <w:i/>
          <w:sz w:val="26"/>
        </w:rPr>
        <w:t>Có thể</w:t>
      </w:r>
      <w:r>
        <w:rPr>
          <w:sz w:val="26"/>
        </w:rPr>
        <w:t>.</w:t>
      </w:r>
    </w:p>
    <w:p>
      <w:pPr>
        <w:pStyle w:val="ListParagraph"/>
        <w:numPr>
          <w:ilvl w:val="0"/>
          <w:numId w:val="4"/>
        </w:numPr>
        <w:tabs>
          <w:tab w:pos="928" w:val="left" w:leader="none"/>
        </w:tabs>
        <w:spacing w:line="249" w:lineRule="auto" w:before="4" w:after="0"/>
        <w:ind w:left="763" w:right="598" w:firstLine="0"/>
        <w:jc w:val="both"/>
        <w:rPr>
          <w:sz w:val="26"/>
        </w:rPr>
      </w:pPr>
      <w:r>
        <w:rPr>
          <w:sz w:val="26"/>
        </w:rPr>
        <w:t>Phản ứng hạ kali máu, nhiễm kiềm chuyển hóa và mất kali qua nước tiểu được ghi nhận trên tất cả các trường hợp, một số ca cho thấy có thêm phản ứng hạ magie máu và hạ canxi máu. Trong tất cả 7 trường hợp, các rối loạn điện giải đã được xử lý hoặc cải thiện đáng kể sau khi ngưng sử dụng colistin.</w:t>
      </w:r>
    </w:p>
    <w:p>
      <w:pPr>
        <w:pStyle w:val="ListParagraph"/>
        <w:numPr>
          <w:ilvl w:val="0"/>
          <w:numId w:val="4"/>
        </w:numPr>
        <w:tabs>
          <w:tab w:pos="1212" w:val="left" w:leader="none"/>
          <w:tab w:pos="1214" w:val="left" w:leader="none"/>
        </w:tabs>
        <w:spacing w:line="249" w:lineRule="auto" w:before="5" w:after="0"/>
        <w:ind w:left="1214" w:right="591" w:hanging="452"/>
        <w:jc w:val="both"/>
        <w:rPr>
          <w:sz w:val="26"/>
        </w:rPr>
      </w:pPr>
      <w:r>
        <w:rPr>
          <w:sz w:val="26"/>
        </w:rPr>
        <w:t>Sau khi xem xét thông tin an toàn ở các khu vực khác bao gồm châu Âu, Bộ</w:t>
      </w:r>
      <w:r>
        <w:rPr>
          <w:spacing w:val="40"/>
          <w:sz w:val="26"/>
        </w:rPr>
        <w:t> </w:t>
      </w:r>
      <w:r>
        <w:rPr>
          <w:sz w:val="26"/>
        </w:rPr>
        <w:t>Y tế Canada khẳng định các</w:t>
      </w:r>
    </w:p>
    <w:p>
      <w:pPr>
        <w:pStyle w:val="ListParagraph"/>
        <w:numPr>
          <w:ilvl w:val="0"/>
          <w:numId w:val="4"/>
        </w:numPr>
        <w:tabs>
          <w:tab w:pos="1212" w:val="left" w:leader="none"/>
          <w:tab w:pos="1214" w:val="left" w:leader="none"/>
        </w:tabs>
        <w:spacing w:line="249" w:lineRule="auto" w:before="2" w:after="0"/>
        <w:ind w:left="1214" w:right="596" w:hanging="452"/>
        <w:jc w:val="both"/>
        <w:rPr>
          <w:sz w:val="26"/>
        </w:rPr>
      </w:pPr>
      <w:r>
        <w:rPr>
          <w:sz w:val="26"/>
        </w:rPr>
        <w:t>động thái được Bộ Y tế Canada đưa ra là nhất quán với các quyết định tại châu Âu.</w:t>
      </w:r>
    </w:p>
    <w:p>
      <w:pPr>
        <w:pStyle w:val="BodyText"/>
        <w:spacing w:before="15"/>
      </w:pPr>
    </w:p>
    <w:p>
      <w:pPr>
        <w:pStyle w:val="Heading2"/>
        <w:rPr>
          <w:i/>
        </w:rPr>
      </w:pPr>
      <w:r>
        <w:rPr>
          <w:i/>
        </w:rPr>
        <w:t>Kết</w:t>
      </w:r>
      <w:r>
        <w:rPr>
          <w:i/>
          <w:spacing w:val="-6"/>
        </w:rPr>
        <w:t> </w:t>
      </w:r>
      <w:r>
        <w:rPr>
          <w:i/>
        </w:rPr>
        <w:t>luận</w:t>
      </w:r>
      <w:r>
        <w:rPr>
          <w:i/>
          <w:spacing w:val="-1"/>
        </w:rPr>
        <w:t> </w:t>
      </w:r>
      <w:r>
        <w:rPr>
          <w:i/>
        </w:rPr>
        <w:t>và</w:t>
      </w:r>
      <w:r>
        <w:rPr>
          <w:i/>
          <w:spacing w:val="-4"/>
        </w:rPr>
        <w:t> </w:t>
      </w:r>
      <w:r>
        <w:rPr>
          <w:i/>
        </w:rPr>
        <w:t>khuyến</w:t>
      </w:r>
      <w:r>
        <w:rPr>
          <w:i/>
          <w:spacing w:val="3"/>
        </w:rPr>
        <w:t> </w:t>
      </w:r>
      <w:r>
        <w:rPr>
          <w:i/>
        </w:rPr>
        <w:t>cáo của</w:t>
      </w:r>
      <w:r>
        <w:rPr>
          <w:i/>
          <w:spacing w:val="-4"/>
        </w:rPr>
        <w:t> </w:t>
      </w:r>
      <w:r>
        <w:rPr>
          <w:i/>
        </w:rPr>
        <w:t>Bộ</w:t>
      </w:r>
      <w:r>
        <w:rPr>
          <w:i/>
          <w:spacing w:val="-7"/>
        </w:rPr>
        <w:t> </w:t>
      </w:r>
      <w:r>
        <w:rPr>
          <w:i/>
        </w:rPr>
        <w:t>Y</w:t>
      </w:r>
      <w:r>
        <w:rPr>
          <w:i/>
          <w:spacing w:val="-11"/>
        </w:rPr>
        <w:t> </w:t>
      </w:r>
      <w:r>
        <w:rPr>
          <w:i/>
        </w:rPr>
        <w:t>tế </w:t>
      </w:r>
      <w:r>
        <w:rPr>
          <w:i/>
          <w:spacing w:val="-2"/>
        </w:rPr>
        <w:t>Canada:</w:t>
      </w:r>
    </w:p>
    <w:p>
      <w:pPr>
        <w:pStyle w:val="ListParagraph"/>
        <w:numPr>
          <w:ilvl w:val="0"/>
          <w:numId w:val="4"/>
        </w:numPr>
        <w:tabs>
          <w:tab w:pos="923" w:val="left" w:leader="none"/>
        </w:tabs>
        <w:spacing w:line="240" w:lineRule="auto" w:before="13" w:after="0"/>
        <w:ind w:left="923" w:right="0" w:hanging="160"/>
        <w:jc w:val="left"/>
        <w:rPr>
          <w:sz w:val="26"/>
        </w:rPr>
      </w:pPr>
      <w:r>
        <w:rPr>
          <w:sz w:val="26"/>
        </w:rPr>
        <w:t>Bộ</w:t>
      </w:r>
      <w:r>
        <w:rPr>
          <w:spacing w:val="-1"/>
          <w:sz w:val="26"/>
        </w:rPr>
        <w:t> </w:t>
      </w:r>
      <w:r>
        <w:rPr>
          <w:sz w:val="26"/>
        </w:rPr>
        <w:t>Y</w:t>
      </w:r>
      <w:r>
        <w:rPr>
          <w:spacing w:val="-7"/>
          <w:sz w:val="26"/>
        </w:rPr>
        <w:t> </w:t>
      </w:r>
      <w:r>
        <w:rPr>
          <w:sz w:val="26"/>
        </w:rPr>
        <w:t>tế</w:t>
      </w:r>
      <w:r>
        <w:rPr>
          <w:spacing w:val="-1"/>
          <w:sz w:val="26"/>
        </w:rPr>
        <w:t> </w:t>
      </w:r>
      <w:r>
        <w:rPr>
          <w:sz w:val="26"/>
        </w:rPr>
        <w:t>Canada</w:t>
      </w:r>
      <w:r>
        <w:rPr>
          <w:spacing w:val="1"/>
          <w:sz w:val="26"/>
        </w:rPr>
        <w:t> </w:t>
      </w:r>
      <w:r>
        <w:rPr>
          <w:sz w:val="26"/>
        </w:rPr>
        <w:t>xác</w:t>
      </w:r>
      <w:r>
        <w:rPr>
          <w:spacing w:val="-3"/>
          <w:sz w:val="26"/>
        </w:rPr>
        <w:t> </w:t>
      </w:r>
      <w:r>
        <w:rPr>
          <w:sz w:val="26"/>
        </w:rPr>
        <w:t>định</w:t>
      </w:r>
      <w:r>
        <w:rPr>
          <w:spacing w:val="-2"/>
          <w:sz w:val="26"/>
        </w:rPr>
        <w:t> </w:t>
      </w:r>
      <w:r>
        <w:rPr>
          <w:sz w:val="26"/>
        </w:rPr>
        <w:t>có</w:t>
      </w:r>
      <w:r>
        <w:rPr>
          <w:spacing w:val="-2"/>
          <w:sz w:val="26"/>
        </w:rPr>
        <w:t> </w:t>
      </w:r>
      <w:r>
        <w:rPr>
          <w:sz w:val="26"/>
        </w:rPr>
        <w:t>mối</w:t>
      </w:r>
      <w:r>
        <w:rPr>
          <w:spacing w:val="-3"/>
          <w:sz w:val="26"/>
        </w:rPr>
        <w:t> </w:t>
      </w:r>
      <w:r>
        <w:rPr>
          <w:sz w:val="26"/>
        </w:rPr>
        <w:t>liên quan</w:t>
      </w:r>
      <w:r>
        <w:rPr>
          <w:spacing w:val="-1"/>
          <w:sz w:val="26"/>
        </w:rPr>
        <w:t> </w:t>
      </w:r>
      <w:r>
        <w:rPr>
          <w:sz w:val="26"/>
        </w:rPr>
        <w:t>giữa</w:t>
      </w:r>
      <w:r>
        <w:rPr>
          <w:spacing w:val="-1"/>
          <w:sz w:val="26"/>
        </w:rPr>
        <w:t> </w:t>
      </w:r>
      <w:r>
        <w:rPr>
          <w:sz w:val="26"/>
        </w:rPr>
        <w:t>việc</w:t>
      </w:r>
      <w:r>
        <w:rPr>
          <w:spacing w:val="-2"/>
          <w:sz w:val="26"/>
        </w:rPr>
        <w:t> </w:t>
      </w:r>
      <w:r>
        <w:rPr>
          <w:sz w:val="26"/>
        </w:rPr>
        <w:t>sử dụng</w:t>
      </w:r>
      <w:r>
        <w:rPr>
          <w:spacing w:val="-3"/>
          <w:sz w:val="26"/>
        </w:rPr>
        <w:t> </w:t>
      </w:r>
      <w:r>
        <w:rPr>
          <w:sz w:val="26"/>
        </w:rPr>
        <w:t>colistin và</w:t>
      </w:r>
      <w:r>
        <w:rPr>
          <w:spacing w:val="-1"/>
          <w:sz w:val="26"/>
        </w:rPr>
        <w:t> </w:t>
      </w:r>
      <w:r>
        <w:rPr>
          <w:sz w:val="26"/>
        </w:rPr>
        <w:t>nguy</w:t>
      </w:r>
      <w:r>
        <w:rPr>
          <w:spacing w:val="-1"/>
          <w:sz w:val="26"/>
        </w:rPr>
        <w:t> </w:t>
      </w:r>
      <w:r>
        <w:rPr>
          <w:spacing w:val="-5"/>
          <w:sz w:val="26"/>
        </w:rPr>
        <w:t>cơ</w:t>
      </w:r>
    </w:p>
    <w:p>
      <w:pPr>
        <w:pStyle w:val="BodyText"/>
        <w:spacing w:before="13"/>
        <w:ind w:left="763"/>
      </w:pPr>
      <w:r>
        <w:rPr/>
        <w:t>mắc</w:t>
      </w:r>
      <w:r>
        <w:rPr>
          <w:spacing w:val="-13"/>
        </w:rPr>
        <w:t> </w:t>
      </w:r>
      <w:r>
        <w:rPr/>
        <w:t>hội</w:t>
      </w:r>
      <w:r>
        <w:rPr>
          <w:spacing w:val="-12"/>
        </w:rPr>
        <w:t> </w:t>
      </w:r>
      <w:r>
        <w:rPr/>
        <w:t>chứng</w:t>
      </w:r>
      <w:r>
        <w:rPr>
          <w:spacing w:val="-8"/>
        </w:rPr>
        <w:t> </w:t>
      </w:r>
      <w:r>
        <w:rPr/>
        <w:t>Pseudo-</w:t>
      </w:r>
      <w:r>
        <w:rPr>
          <w:spacing w:val="-2"/>
        </w:rPr>
        <w:t>Bartter.</w:t>
      </w:r>
    </w:p>
    <w:p>
      <w:pPr>
        <w:pStyle w:val="ListParagraph"/>
        <w:numPr>
          <w:ilvl w:val="0"/>
          <w:numId w:val="4"/>
        </w:numPr>
        <w:tabs>
          <w:tab w:pos="920" w:val="left" w:leader="none"/>
        </w:tabs>
        <w:spacing w:line="249" w:lineRule="auto" w:before="14" w:after="0"/>
        <w:ind w:left="763" w:right="596" w:firstLine="0"/>
        <w:jc w:val="both"/>
        <w:rPr>
          <w:sz w:val="26"/>
        </w:rPr>
      </w:pPr>
      <w:r>
        <w:rPr>
          <w:sz w:val="26"/>
        </w:rPr>
        <w:t>Bộ Y</w:t>
      </w:r>
      <w:r>
        <w:rPr>
          <w:spacing w:val="-8"/>
          <w:sz w:val="26"/>
        </w:rPr>
        <w:t> </w:t>
      </w:r>
      <w:r>
        <w:rPr>
          <w:sz w:val="26"/>
        </w:rPr>
        <w:t>tế Canada đang</w:t>
      </w:r>
      <w:r>
        <w:rPr>
          <w:spacing w:val="-3"/>
          <w:sz w:val="26"/>
        </w:rPr>
        <w:t> </w:t>
      </w:r>
      <w:r>
        <w:rPr>
          <w:sz w:val="26"/>
        </w:rPr>
        <w:t>làm việc với</w:t>
      </w:r>
      <w:r>
        <w:rPr>
          <w:spacing w:val="-2"/>
          <w:sz w:val="26"/>
        </w:rPr>
        <w:t> </w:t>
      </w:r>
      <w:r>
        <w:rPr>
          <w:sz w:val="26"/>
        </w:rPr>
        <w:t>các đơn vị sản xuất cập nhật</w:t>
      </w:r>
      <w:r>
        <w:rPr>
          <w:spacing w:val="-1"/>
          <w:sz w:val="26"/>
        </w:rPr>
        <w:t> </w:t>
      </w:r>
      <w:r>
        <w:rPr>
          <w:sz w:val="26"/>
        </w:rPr>
        <w:t>cảnh báo về hội chứng Pseudo-Bartter trong sản phẩm các thuốc chứa colistin.</w:t>
      </w:r>
    </w:p>
    <w:p>
      <w:pPr>
        <w:pStyle w:val="ListParagraph"/>
        <w:numPr>
          <w:ilvl w:val="0"/>
          <w:numId w:val="4"/>
        </w:numPr>
        <w:tabs>
          <w:tab w:pos="930" w:val="left" w:leader="none"/>
        </w:tabs>
        <w:spacing w:line="249" w:lineRule="auto" w:before="2" w:after="0"/>
        <w:ind w:left="763" w:right="596" w:firstLine="0"/>
        <w:jc w:val="both"/>
        <w:rPr>
          <w:sz w:val="26"/>
        </w:rPr>
      </w:pPr>
      <w:r>
        <w:rPr>
          <w:sz w:val="26"/>
        </w:rPr>
        <w:t>Bộ Y tế Canada khuyến khích bệnh nhân và các nhân viên y tế báo cáo về các tác dụng không mong muốn có liên quan đến việc sử dụng colistin cũng như các chế phẩm y tế khác đến Hệ thống Cảnh giác dược Canada.</w:t>
      </w:r>
    </w:p>
    <w:p>
      <w:pPr>
        <w:pStyle w:val="ListParagraph"/>
        <w:numPr>
          <w:ilvl w:val="0"/>
          <w:numId w:val="4"/>
        </w:numPr>
        <w:tabs>
          <w:tab w:pos="930" w:val="left" w:leader="none"/>
        </w:tabs>
        <w:spacing w:line="249" w:lineRule="auto" w:before="3" w:after="0"/>
        <w:ind w:left="763" w:right="595" w:firstLine="0"/>
        <w:jc w:val="both"/>
        <w:rPr>
          <w:sz w:val="26"/>
        </w:rPr>
      </w:pPr>
      <w:r>
        <w:rPr>
          <w:sz w:val="26"/>
        </w:rPr>
        <w:t>Bộ Y tế Canada sẽ tiếp tục theo dõi các thông tin an toàn liên quan đến colistin để xác định và đánh giá các nguy cơ tiềm ẩn. Bộ Y tế Canada sẽ thực hiện các biện</w:t>
      </w:r>
      <w:r>
        <w:rPr>
          <w:spacing w:val="68"/>
          <w:w w:val="150"/>
          <w:sz w:val="26"/>
        </w:rPr>
        <w:t> </w:t>
      </w:r>
      <w:r>
        <w:rPr>
          <w:sz w:val="26"/>
        </w:rPr>
        <w:t>pháp</w:t>
      </w:r>
      <w:r>
        <w:rPr>
          <w:spacing w:val="68"/>
          <w:w w:val="150"/>
          <w:sz w:val="26"/>
        </w:rPr>
        <w:t> </w:t>
      </w:r>
      <w:r>
        <w:rPr>
          <w:sz w:val="26"/>
        </w:rPr>
        <w:t>phù</w:t>
      </w:r>
      <w:r>
        <w:rPr>
          <w:spacing w:val="66"/>
          <w:w w:val="150"/>
          <w:sz w:val="26"/>
        </w:rPr>
        <w:t> </w:t>
      </w:r>
      <w:r>
        <w:rPr>
          <w:sz w:val="26"/>
        </w:rPr>
        <w:t>hợp</w:t>
      </w:r>
      <w:r>
        <w:rPr>
          <w:spacing w:val="68"/>
          <w:w w:val="150"/>
          <w:sz w:val="26"/>
        </w:rPr>
        <w:t> </w:t>
      </w:r>
      <w:r>
        <w:rPr>
          <w:sz w:val="26"/>
        </w:rPr>
        <w:t>và</w:t>
      </w:r>
      <w:r>
        <w:rPr>
          <w:spacing w:val="68"/>
          <w:w w:val="150"/>
          <w:sz w:val="26"/>
        </w:rPr>
        <w:t> </w:t>
      </w:r>
      <w:r>
        <w:rPr>
          <w:sz w:val="26"/>
        </w:rPr>
        <w:t>kịp</w:t>
      </w:r>
      <w:r>
        <w:rPr>
          <w:spacing w:val="66"/>
          <w:w w:val="150"/>
          <w:sz w:val="26"/>
        </w:rPr>
        <w:t> </w:t>
      </w:r>
      <w:r>
        <w:rPr>
          <w:sz w:val="26"/>
        </w:rPr>
        <w:t>thời</w:t>
      </w:r>
      <w:r>
        <w:rPr>
          <w:spacing w:val="67"/>
          <w:w w:val="150"/>
          <w:sz w:val="26"/>
        </w:rPr>
        <w:t> </w:t>
      </w:r>
      <w:r>
        <w:rPr>
          <w:sz w:val="26"/>
        </w:rPr>
        <w:t>khi</w:t>
      </w:r>
      <w:r>
        <w:rPr>
          <w:spacing w:val="68"/>
          <w:w w:val="150"/>
          <w:sz w:val="26"/>
        </w:rPr>
        <w:t> </w:t>
      </w:r>
      <w:r>
        <w:rPr>
          <w:sz w:val="26"/>
        </w:rPr>
        <w:t>phát</w:t>
      </w:r>
      <w:r>
        <w:rPr>
          <w:spacing w:val="68"/>
          <w:w w:val="150"/>
          <w:sz w:val="26"/>
        </w:rPr>
        <w:t> </w:t>
      </w:r>
      <w:r>
        <w:rPr>
          <w:sz w:val="26"/>
        </w:rPr>
        <w:t>hiện</w:t>
      </w:r>
      <w:r>
        <w:rPr>
          <w:spacing w:val="68"/>
          <w:w w:val="150"/>
          <w:sz w:val="26"/>
        </w:rPr>
        <w:t> </w:t>
      </w:r>
      <w:r>
        <w:rPr>
          <w:sz w:val="26"/>
        </w:rPr>
        <w:t>ra</w:t>
      </w:r>
      <w:r>
        <w:rPr>
          <w:spacing w:val="68"/>
          <w:w w:val="150"/>
          <w:sz w:val="26"/>
        </w:rPr>
        <w:t> </w:t>
      </w:r>
      <w:r>
        <w:rPr>
          <w:sz w:val="26"/>
        </w:rPr>
        <w:t>nguy</w:t>
      </w:r>
      <w:r>
        <w:rPr>
          <w:spacing w:val="68"/>
          <w:w w:val="150"/>
          <w:sz w:val="26"/>
        </w:rPr>
        <w:t> </w:t>
      </w:r>
      <w:r>
        <w:rPr>
          <w:sz w:val="26"/>
        </w:rPr>
        <w:t>cơ</w:t>
      </w:r>
      <w:r>
        <w:rPr>
          <w:spacing w:val="66"/>
          <w:w w:val="150"/>
          <w:sz w:val="26"/>
        </w:rPr>
        <w:t> </w:t>
      </w:r>
      <w:r>
        <w:rPr>
          <w:sz w:val="26"/>
        </w:rPr>
        <w:t>an</w:t>
      </w:r>
      <w:r>
        <w:rPr>
          <w:spacing w:val="68"/>
          <w:w w:val="150"/>
          <w:sz w:val="26"/>
        </w:rPr>
        <w:t> </w:t>
      </w:r>
      <w:r>
        <w:rPr>
          <w:sz w:val="26"/>
        </w:rPr>
        <w:t>toàn</w:t>
      </w:r>
      <w:r>
        <w:rPr>
          <w:spacing w:val="69"/>
          <w:w w:val="150"/>
          <w:sz w:val="26"/>
        </w:rPr>
        <w:t> </w:t>
      </w:r>
      <w:r>
        <w:rPr>
          <w:sz w:val="26"/>
        </w:rPr>
        <w:t>mới.</w:t>
      </w:r>
    </w:p>
    <w:p>
      <w:pPr>
        <w:pStyle w:val="BodyText"/>
        <w:spacing w:before="234"/>
        <w:ind w:left="3332"/>
      </w:pPr>
      <w:r>
        <w:rPr/>
        <w:t>Nguồn:</w:t>
      </w:r>
      <w:r>
        <w:rPr>
          <w:spacing w:val="-6"/>
        </w:rPr>
        <w:t> </w:t>
      </w:r>
      <w:hyperlink r:id="rId20">
        <w:r>
          <w:rPr>
            <w:spacing w:val="-2"/>
          </w:rPr>
          <w:t>http://canhgiacduoc.org.vn/CanhGiacDuoc/DiemTin</w:t>
        </w:r>
      </w:hyperlink>
    </w:p>
    <w:p>
      <w:pPr>
        <w:spacing w:after="0"/>
        <w:sectPr>
          <w:pgSz w:w="10800" w:h="15600"/>
          <w:pgMar w:top="20" w:bottom="280" w:left="0" w:right="0"/>
        </w:sectPr>
      </w:pPr>
    </w:p>
    <w:p>
      <w:pPr>
        <w:pStyle w:val="BodyText"/>
        <w:rPr>
          <w:sz w:val="20"/>
        </w:rPr>
      </w:pPr>
      <w:r>
        <w:rPr/>
        <w:drawing>
          <wp:anchor distT="0" distB="0" distL="0" distR="0" allowOverlap="1" layoutInCell="1" locked="0" behindDoc="0" simplePos="0" relativeHeight="15741952">
            <wp:simplePos x="0" y="0"/>
            <wp:positionH relativeFrom="page">
              <wp:posOffset>0</wp:posOffset>
            </wp:positionH>
            <wp:positionV relativeFrom="page">
              <wp:posOffset>12191</wp:posOffset>
            </wp:positionV>
            <wp:extent cx="6857999" cy="428244"/>
            <wp:effectExtent l="0" t="0" r="0" b="0"/>
            <wp:wrapNone/>
            <wp:docPr id="66" name="Image 66"/>
            <wp:cNvGraphicFramePr>
              <a:graphicFrameLocks/>
            </wp:cNvGraphicFramePr>
            <a:graphic>
              <a:graphicData uri="http://schemas.openxmlformats.org/drawingml/2006/picture">
                <pic:pic>
                  <pic:nvPicPr>
                    <pic:cNvPr id="66" name="Image 66"/>
                    <pic:cNvPicPr/>
                  </pic:nvPicPr>
                  <pic:blipFill>
                    <a:blip r:embed="rId19" cstate="print"/>
                    <a:stretch>
                      <a:fillRect/>
                    </a:stretch>
                  </pic:blipFill>
                  <pic:spPr>
                    <a:xfrm>
                      <a:off x="0" y="0"/>
                      <a:ext cx="6857999" cy="428244"/>
                    </a:xfrm>
                    <a:prstGeom prst="rect">
                      <a:avLst/>
                    </a:prstGeom>
                  </pic:spPr>
                </pic:pic>
              </a:graphicData>
            </a:graphic>
          </wp:anchor>
        </w:drawing>
      </w:r>
    </w:p>
    <w:p>
      <w:pPr>
        <w:pStyle w:val="BodyText"/>
        <w:rPr>
          <w:sz w:val="20"/>
        </w:rPr>
      </w:pPr>
    </w:p>
    <w:p>
      <w:pPr>
        <w:pStyle w:val="BodyText"/>
        <w:rPr>
          <w:sz w:val="20"/>
        </w:rPr>
      </w:pPr>
    </w:p>
    <w:p>
      <w:pPr>
        <w:pStyle w:val="BodyText"/>
        <w:spacing w:before="48"/>
        <w:rPr>
          <w:sz w:val="20"/>
        </w:rPr>
      </w:pPr>
    </w:p>
    <w:p>
      <w:pPr>
        <w:pStyle w:val="BodyText"/>
        <w:ind w:left="947"/>
        <w:rPr>
          <w:sz w:val="20"/>
        </w:rPr>
      </w:pPr>
      <w:r>
        <w:rPr>
          <w:sz w:val="20"/>
        </w:rPr>
        <mc:AlternateContent>
          <mc:Choice Requires="wps">
            <w:drawing>
              <wp:inline distT="0" distB="0" distL="0" distR="0">
                <wp:extent cx="5659755" cy="1054735"/>
                <wp:effectExtent l="19050" t="9525" r="7620" b="21590"/>
                <wp:docPr id="67" name="Group 67"/>
                <wp:cNvGraphicFramePr>
                  <a:graphicFrameLocks/>
                </wp:cNvGraphicFramePr>
                <a:graphic>
                  <a:graphicData uri="http://schemas.microsoft.com/office/word/2010/wordprocessingGroup">
                    <wpg:wgp>
                      <wpg:cNvPr id="67" name="Group 67"/>
                      <wpg:cNvGrpSpPr/>
                      <wpg:grpSpPr>
                        <a:xfrm>
                          <a:off x="0" y="0"/>
                          <a:ext cx="5659755" cy="1054735"/>
                          <a:chExt cx="5659755" cy="1054735"/>
                        </a:xfrm>
                      </wpg:grpSpPr>
                      <wps:wsp>
                        <wps:cNvPr id="68" name="Graphic 68"/>
                        <wps:cNvSpPr/>
                        <wps:spPr>
                          <a:xfrm>
                            <a:off x="14287" y="14287"/>
                            <a:ext cx="5631180" cy="1026160"/>
                          </a:xfrm>
                          <a:custGeom>
                            <a:avLst/>
                            <a:gdLst/>
                            <a:ahLst/>
                            <a:cxnLst/>
                            <a:rect l="l" t="t" r="r" b="b"/>
                            <a:pathLst>
                              <a:path w="5631180" h="1026160">
                                <a:moveTo>
                                  <a:pt x="0" y="170941"/>
                                </a:moveTo>
                                <a:lnTo>
                                  <a:pt x="6105" y="125515"/>
                                </a:lnTo>
                                <a:lnTo>
                                  <a:pt x="23337" y="84685"/>
                                </a:lnTo>
                                <a:lnTo>
                                  <a:pt x="50066" y="50085"/>
                                </a:lnTo>
                                <a:lnTo>
                                  <a:pt x="84662" y="23349"/>
                                </a:lnTo>
                                <a:lnTo>
                                  <a:pt x="125497" y="6109"/>
                                </a:lnTo>
                                <a:lnTo>
                                  <a:pt x="170942" y="0"/>
                                </a:lnTo>
                                <a:lnTo>
                                  <a:pt x="5460238" y="0"/>
                                </a:lnTo>
                                <a:lnTo>
                                  <a:pt x="5505664" y="6109"/>
                                </a:lnTo>
                                <a:lnTo>
                                  <a:pt x="5546494" y="23349"/>
                                </a:lnTo>
                                <a:lnTo>
                                  <a:pt x="5581094" y="50085"/>
                                </a:lnTo>
                                <a:lnTo>
                                  <a:pt x="5607830" y="84685"/>
                                </a:lnTo>
                                <a:lnTo>
                                  <a:pt x="5625070" y="125515"/>
                                </a:lnTo>
                                <a:lnTo>
                                  <a:pt x="5631180" y="170941"/>
                                </a:lnTo>
                                <a:lnTo>
                                  <a:pt x="5631180" y="854709"/>
                                </a:lnTo>
                                <a:lnTo>
                                  <a:pt x="5625070" y="900136"/>
                                </a:lnTo>
                                <a:lnTo>
                                  <a:pt x="5607830" y="940966"/>
                                </a:lnTo>
                                <a:lnTo>
                                  <a:pt x="5581094" y="975566"/>
                                </a:lnTo>
                                <a:lnTo>
                                  <a:pt x="5546494" y="1002302"/>
                                </a:lnTo>
                                <a:lnTo>
                                  <a:pt x="5505664" y="1019542"/>
                                </a:lnTo>
                                <a:lnTo>
                                  <a:pt x="5460238" y="1025651"/>
                                </a:lnTo>
                                <a:lnTo>
                                  <a:pt x="170942" y="1025651"/>
                                </a:lnTo>
                                <a:lnTo>
                                  <a:pt x="125497" y="1019542"/>
                                </a:lnTo>
                                <a:lnTo>
                                  <a:pt x="84662" y="1002302"/>
                                </a:lnTo>
                                <a:lnTo>
                                  <a:pt x="50066" y="975566"/>
                                </a:lnTo>
                                <a:lnTo>
                                  <a:pt x="23337" y="940966"/>
                                </a:lnTo>
                                <a:lnTo>
                                  <a:pt x="6105" y="900136"/>
                                </a:lnTo>
                                <a:lnTo>
                                  <a:pt x="0" y="854709"/>
                                </a:lnTo>
                                <a:lnTo>
                                  <a:pt x="0" y="170941"/>
                                </a:lnTo>
                                <a:close/>
                              </a:path>
                            </a:pathLst>
                          </a:custGeom>
                          <a:ln w="28575">
                            <a:solidFill>
                              <a:srgbClr val="95D2DE"/>
                            </a:solidFill>
                            <a:prstDash val="solid"/>
                          </a:ln>
                        </wps:spPr>
                        <wps:bodyPr wrap="square" lIns="0" tIns="0" rIns="0" bIns="0" rtlCol="0">
                          <a:prstTxWarp prst="textNoShape">
                            <a:avLst/>
                          </a:prstTxWarp>
                          <a:noAutofit/>
                        </wps:bodyPr>
                      </wps:wsp>
                      <wps:wsp>
                        <wps:cNvPr id="69" name="Textbox 69"/>
                        <wps:cNvSpPr txBox="1"/>
                        <wps:spPr>
                          <a:xfrm>
                            <a:off x="0" y="0"/>
                            <a:ext cx="5659755" cy="1054735"/>
                          </a:xfrm>
                          <a:prstGeom prst="rect">
                            <a:avLst/>
                          </a:prstGeom>
                        </wps:spPr>
                        <wps:txbx>
                          <w:txbxContent>
                            <w:p>
                              <w:pPr>
                                <w:spacing w:line="249" w:lineRule="auto" w:before="184"/>
                                <w:ind w:left="828" w:right="361" w:firstLine="247"/>
                                <w:jc w:val="left"/>
                                <w:rPr>
                                  <w:rFonts w:ascii="Times New Roman" w:hAnsi="Times New Roman"/>
                                  <w:b/>
                                  <w:sz w:val="36"/>
                                </w:rPr>
                              </w:pPr>
                              <w:r>
                                <w:rPr>
                                  <w:rFonts w:ascii="Times New Roman" w:hAnsi="Times New Roman"/>
                                  <w:b/>
                                  <w:color w:val="205E6B"/>
                                  <w:sz w:val="36"/>
                                </w:rPr>
                                <w:t>KHUYẾN CÁO TĂNG CƯỜNG AN TOÀN KHI</w:t>
                              </w:r>
                              <w:r>
                                <w:rPr>
                                  <w:rFonts w:ascii="Times New Roman" w:hAnsi="Times New Roman"/>
                                  <w:b/>
                                  <w:color w:val="205E6B"/>
                                  <w:spacing w:val="-10"/>
                                  <w:sz w:val="36"/>
                                </w:rPr>
                                <w:t> </w:t>
                              </w:r>
                              <w:r>
                                <w:rPr>
                                  <w:rFonts w:ascii="Times New Roman" w:hAnsi="Times New Roman"/>
                                  <w:b/>
                                  <w:color w:val="205E6B"/>
                                  <w:sz w:val="36"/>
                                </w:rPr>
                                <w:t>SỬ</w:t>
                              </w:r>
                              <w:r>
                                <w:rPr>
                                  <w:rFonts w:ascii="Times New Roman" w:hAnsi="Times New Roman"/>
                                  <w:b/>
                                  <w:color w:val="205E6B"/>
                                  <w:spacing w:val="-6"/>
                                  <w:sz w:val="36"/>
                                </w:rPr>
                                <w:t> </w:t>
                              </w:r>
                              <w:r>
                                <w:rPr>
                                  <w:rFonts w:ascii="Times New Roman" w:hAnsi="Times New Roman"/>
                                  <w:b/>
                                  <w:color w:val="205E6B"/>
                                  <w:sz w:val="36"/>
                                </w:rPr>
                                <w:t>DỤNG</w:t>
                              </w:r>
                              <w:r>
                                <w:rPr>
                                  <w:rFonts w:ascii="Times New Roman" w:hAnsi="Times New Roman"/>
                                  <w:b/>
                                  <w:color w:val="205E6B"/>
                                  <w:spacing w:val="-7"/>
                                  <w:sz w:val="36"/>
                                </w:rPr>
                                <w:t> </w:t>
                              </w:r>
                              <w:r>
                                <w:rPr>
                                  <w:rFonts w:ascii="Times New Roman" w:hAnsi="Times New Roman"/>
                                  <w:b/>
                                  <w:color w:val="205E6B"/>
                                  <w:sz w:val="36"/>
                                </w:rPr>
                                <w:t>DUNG</w:t>
                              </w:r>
                              <w:r>
                                <w:rPr>
                                  <w:rFonts w:ascii="Times New Roman" w:hAnsi="Times New Roman"/>
                                  <w:b/>
                                  <w:color w:val="205E6B"/>
                                  <w:spacing w:val="-7"/>
                                  <w:sz w:val="36"/>
                                </w:rPr>
                                <w:t> </w:t>
                              </w:r>
                              <w:r>
                                <w:rPr>
                                  <w:rFonts w:ascii="Times New Roman" w:hAnsi="Times New Roman"/>
                                  <w:b/>
                                  <w:color w:val="205E6B"/>
                                  <w:sz w:val="36"/>
                                </w:rPr>
                                <w:t>DỊCH</w:t>
                              </w:r>
                              <w:r>
                                <w:rPr>
                                  <w:rFonts w:ascii="Times New Roman" w:hAnsi="Times New Roman"/>
                                  <w:b/>
                                  <w:color w:val="205E6B"/>
                                  <w:spacing w:val="-11"/>
                                  <w:sz w:val="36"/>
                                </w:rPr>
                                <w:t> </w:t>
                              </w:r>
                              <w:r>
                                <w:rPr>
                                  <w:rFonts w:ascii="Times New Roman" w:hAnsi="Times New Roman"/>
                                  <w:b/>
                                  <w:color w:val="205E6B"/>
                                  <w:sz w:val="36"/>
                                </w:rPr>
                                <w:t>TIÊM</w:t>
                              </w:r>
                              <w:r>
                                <w:rPr>
                                  <w:rFonts w:ascii="Times New Roman" w:hAnsi="Times New Roman"/>
                                  <w:b/>
                                  <w:color w:val="205E6B"/>
                                  <w:spacing w:val="-15"/>
                                  <w:sz w:val="36"/>
                                </w:rPr>
                                <w:t> </w:t>
                              </w:r>
                              <w:r>
                                <w:rPr>
                                  <w:rFonts w:ascii="Times New Roman" w:hAnsi="Times New Roman"/>
                                  <w:b/>
                                  <w:color w:val="205E6B"/>
                                  <w:sz w:val="36"/>
                                </w:rPr>
                                <w:t>TRUYỀN</w:t>
                              </w:r>
                            </w:p>
                            <w:p>
                              <w:pPr>
                                <w:spacing w:before="12"/>
                                <w:ind w:left="2652" w:right="0" w:firstLine="0"/>
                                <w:jc w:val="left"/>
                                <w:rPr>
                                  <w:rFonts w:ascii="Times New Roman" w:hAnsi="Times New Roman"/>
                                  <w:b/>
                                  <w:sz w:val="36"/>
                                </w:rPr>
                              </w:pPr>
                              <w:r>
                                <w:rPr>
                                  <w:rFonts w:ascii="Times New Roman" w:hAnsi="Times New Roman"/>
                                  <w:b/>
                                  <w:color w:val="205E6B"/>
                                  <w:sz w:val="36"/>
                                </w:rPr>
                                <w:t>CHỨA</w:t>
                              </w:r>
                              <w:r>
                                <w:rPr>
                                  <w:rFonts w:ascii="Times New Roman" w:hAnsi="Times New Roman"/>
                                  <w:b/>
                                  <w:color w:val="205E6B"/>
                                  <w:spacing w:val="-22"/>
                                  <w:sz w:val="36"/>
                                </w:rPr>
                                <w:t> </w:t>
                              </w:r>
                              <w:r>
                                <w:rPr>
                                  <w:rFonts w:ascii="Times New Roman" w:hAnsi="Times New Roman"/>
                                  <w:b/>
                                  <w:color w:val="205E6B"/>
                                  <w:sz w:val="36"/>
                                </w:rPr>
                                <w:t>KALI</w:t>
                              </w:r>
                              <w:r>
                                <w:rPr>
                                  <w:rFonts w:ascii="Times New Roman" w:hAnsi="Times New Roman"/>
                                  <w:b/>
                                  <w:color w:val="205E6B"/>
                                  <w:spacing w:val="-3"/>
                                  <w:sz w:val="36"/>
                                </w:rPr>
                                <w:t> </w:t>
                              </w:r>
                              <w:r>
                                <w:rPr>
                                  <w:rFonts w:ascii="Times New Roman" w:hAnsi="Times New Roman"/>
                                  <w:b/>
                                  <w:color w:val="205E6B"/>
                                  <w:spacing w:val="-2"/>
                                  <w:sz w:val="36"/>
                                </w:rPr>
                                <w:t>CLORID</w:t>
                              </w:r>
                            </w:p>
                          </w:txbxContent>
                        </wps:txbx>
                        <wps:bodyPr wrap="square" lIns="0" tIns="0" rIns="0" bIns="0" rtlCol="0">
                          <a:noAutofit/>
                        </wps:bodyPr>
                      </wps:wsp>
                    </wpg:wgp>
                  </a:graphicData>
                </a:graphic>
              </wp:inline>
            </w:drawing>
          </mc:Choice>
          <mc:Fallback>
            <w:pict>
              <v:group style="width:445.65pt;height:83.05pt;mso-position-horizontal-relative:char;mso-position-vertical-relative:line" id="docshapegroup59" coordorigin="0,0" coordsize="8913,1661">
                <v:shape style="position:absolute;left:22;top:22;width:8868;height:1616" id="docshape60" coordorigin="23,23" coordsize="8868,1616" path="m23,292l32,220,59,156,101,101,156,59,220,32,292,23,8621,23,8693,32,8757,59,8812,101,8854,156,8881,220,8891,292,8891,1368,8881,1440,8854,1504,8812,1559,8757,1601,8693,1628,8621,1638,292,1638,220,1628,156,1601,101,1559,59,1504,32,1440,23,1368,23,292xe" filled="false" stroked="true" strokeweight="2.25pt" strokecolor="#95d2de">
                  <v:path arrowok="t"/>
                  <v:stroke dashstyle="solid"/>
                </v:shape>
                <v:shape style="position:absolute;left:0;top:0;width:8913;height:1661" type="#_x0000_t202" id="docshape61" filled="false" stroked="false">
                  <v:textbox inset="0,0,0,0">
                    <w:txbxContent>
                      <w:p>
                        <w:pPr>
                          <w:spacing w:line="249" w:lineRule="auto" w:before="184"/>
                          <w:ind w:left="828" w:right="361" w:firstLine="247"/>
                          <w:jc w:val="left"/>
                          <w:rPr>
                            <w:rFonts w:ascii="Times New Roman" w:hAnsi="Times New Roman"/>
                            <w:b/>
                            <w:sz w:val="36"/>
                          </w:rPr>
                        </w:pPr>
                        <w:r>
                          <w:rPr>
                            <w:rFonts w:ascii="Times New Roman" w:hAnsi="Times New Roman"/>
                            <w:b/>
                            <w:color w:val="205E6B"/>
                            <w:sz w:val="36"/>
                          </w:rPr>
                          <w:t>KHUYẾN CÁO TĂNG CƯỜNG AN TOÀN KHI</w:t>
                        </w:r>
                        <w:r>
                          <w:rPr>
                            <w:rFonts w:ascii="Times New Roman" w:hAnsi="Times New Roman"/>
                            <w:b/>
                            <w:color w:val="205E6B"/>
                            <w:spacing w:val="-10"/>
                            <w:sz w:val="36"/>
                          </w:rPr>
                          <w:t> </w:t>
                        </w:r>
                        <w:r>
                          <w:rPr>
                            <w:rFonts w:ascii="Times New Roman" w:hAnsi="Times New Roman"/>
                            <w:b/>
                            <w:color w:val="205E6B"/>
                            <w:sz w:val="36"/>
                          </w:rPr>
                          <w:t>SỬ</w:t>
                        </w:r>
                        <w:r>
                          <w:rPr>
                            <w:rFonts w:ascii="Times New Roman" w:hAnsi="Times New Roman"/>
                            <w:b/>
                            <w:color w:val="205E6B"/>
                            <w:spacing w:val="-6"/>
                            <w:sz w:val="36"/>
                          </w:rPr>
                          <w:t> </w:t>
                        </w:r>
                        <w:r>
                          <w:rPr>
                            <w:rFonts w:ascii="Times New Roman" w:hAnsi="Times New Roman"/>
                            <w:b/>
                            <w:color w:val="205E6B"/>
                            <w:sz w:val="36"/>
                          </w:rPr>
                          <w:t>DỤNG</w:t>
                        </w:r>
                        <w:r>
                          <w:rPr>
                            <w:rFonts w:ascii="Times New Roman" w:hAnsi="Times New Roman"/>
                            <w:b/>
                            <w:color w:val="205E6B"/>
                            <w:spacing w:val="-7"/>
                            <w:sz w:val="36"/>
                          </w:rPr>
                          <w:t> </w:t>
                        </w:r>
                        <w:r>
                          <w:rPr>
                            <w:rFonts w:ascii="Times New Roman" w:hAnsi="Times New Roman"/>
                            <w:b/>
                            <w:color w:val="205E6B"/>
                            <w:sz w:val="36"/>
                          </w:rPr>
                          <w:t>DUNG</w:t>
                        </w:r>
                        <w:r>
                          <w:rPr>
                            <w:rFonts w:ascii="Times New Roman" w:hAnsi="Times New Roman"/>
                            <w:b/>
                            <w:color w:val="205E6B"/>
                            <w:spacing w:val="-7"/>
                            <w:sz w:val="36"/>
                          </w:rPr>
                          <w:t> </w:t>
                        </w:r>
                        <w:r>
                          <w:rPr>
                            <w:rFonts w:ascii="Times New Roman" w:hAnsi="Times New Roman"/>
                            <w:b/>
                            <w:color w:val="205E6B"/>
                            <w:sz w:val="36"/>
                          </w:rPr>
                          <w:t>DỊCH</w:t>
                        </w:r>
                        <w:r>
                          <w:rPr>
                            <w:rFonts w:ascii="Times New Roman" w:hAnsi="Times New Roman"/>
                            <w:b/>
                            <w:color w:val="205E6B"/>
                            <w:spacing w:val="-11"/>
                            <w:sz w:val="36"/>
                          </w:rPr>
                          <w:t> </w:t>
                        </w:r>
                        <w:r>
                          <w:rPr>
                            <w:rFonts w:ascii="Times New Roman" w:hAnsi="Times New Roman"/>
                            <w:b/>
                            <w:color w:val="205E6B"/>
                            <w:sz w:val="36"/>
                          </w:rPr>
                          <w:t>TIÊM</w:t>
                        </w:r>
                        <w:r>
                          <w:rPr>
                            <w:rFonts w:ascii="Times New Roman" w:hAnsi="Times New Roman"/>
                            <w:b/>
                            <w:color w:val="205E6B"/>
                            <w:spacing w:val="-15"/>
                            <w:sz w:val="36"/>
                          </w:rPr>
                          <w:t> </w:t>
                        </w:r>
                        <w:r>
                          <w:rPr>
                            <w:rFonts w:ascii="Times New Roman" w:hAnsi="Times New Roman"/>
                            <w:b/>
                            <w:color w:val="205E6B"/>
                            <w:sz w:val="36"/>
                          </w:rPr>
                          <w:t>TRUYỀN</w:t>
                        </w:r>
                      </w:p>
                      <w:p>
                        <w:pPr>
                          <w:spacing w:before="12"/>
                          <w:ind w:left="2652" w:right="0" w:firstLine="0"/>
                          <w:jc w:val="left"/>
                          <w:rPr>
                            <w:rFonts w:ascii="Times New Roman" w:hAnsi="Times New Roman"/>
                            <w:b/>
                            <w:sz w:val="36"/>
                          </w:rPr>
                        </w:pPr>
                        <w:r>
                          <w:rPr>
                            <w:rFonts w:ascii="Times New Roman" w:hAnsi="Times New Roman"/>
                            <w:b/>
                            <w:color w:val="205E6B"/>
                            <w:sz w:val="36"/>
                          </w:rPr>
                          <w:t>CHỨA</w:t>
                        </w:r>
                        <w:r>
                          <w:rPr>
                            <w:rFonts w:ascii="Times New Roman" w:hAnsi="Times New Roman"/>
                            <w:b/>
                            <w:color w:val="205E6B"/>
                            <w:spacing w:val="-22"/>
                            <w:sz w:val="36"/>
                          </w:rPr>
                          <w:t> </w:t>
                        </w:r>
                        <w:r>
                          <w:rPr>
                            <w:rFonts w:ascii="Times New Roman" w:hAnsi="Times New Roman"/>
                            <w:b/>
                            <w:color w:val="205E6B"/>
                            <w:sz w:val="36"/>
                          </w:rPr>
                          <w:t>KALI</w:t>
                        </w:r>
                        <w:r>
                          <w:rPr>
                            <w:rFonts w:ascii="Times New Roman" w:hAnsi="Times New Roman"/>
                            <w:b/>
                            <w:color w:val="205E6B"/>
                            <w:spacing w:val="-3"/>
                            <w:sz w:val="36"/>
                          </w:rPr>
                          <w:t> </w:t>
                        </w:r>
                        <w:r>
                          <w:rPr>
                            <w:rFonts w:ascii="Times New Roman" w:hAnsi="Times New Roman"/>
                            <w:b/>
                            <w:color w:val="205E6B"/>
                            <w:spacing w:val="-2"/>
                            <w:sz w:val="36"/>
                          </w:rPr>
                          <w:t>CLORID</w:t>
                        </w:r>
                      </w:p>
                    </w:txbxContent>
                  </v:textbox>
                  <w10:wrap type="none"/>
                </v:shape>
              </v:group>
            </w:pict>
          </mc:Fallback>
        </mc:AlternateContent>
      </w:r>
      <w:r>
        <w:rPr>
          <w:sz w:val="20"/>
        </w:rPr>
      </w:r>
    </w:p>
    <w:p>
      <w:pPr>
        <w:pStyle w:val="BodyText"/>
        <w:spacing w:before="169"/>
      </w:pPr>
    </w:p>
    <w:p>
      <w:pPr>
        <w:pStyle w:val="BodyText"/>
        <w:spacing w:line="249" w:lineRule="auto"/>
        <w:ind w:left="6258" w:right="796"/>
        <w:jc w:val="both"/>
      </w:pPr>
      <w:r>
        <w:rPr/>
        <w:drawing>
          <wp:anchor distT="0" distB="0" distL="0" distR="0" allowOverlap="1" layoutInCell="1" locked="0" behindDoc="0" simplePos="0" relativeHeight="15741440">
            <wp:simplePos x="0" y="0"/>
            <wp:positionH relativeFrom="page">
              <wp:posOffset>571500</wp:posOffset>
            </wp:positionH>
            <wp:positionV relativeFrom="paragraph">
              <wp:posOffset>-158479</wp:posOffset>
            </wp:positionV>
            <wp:extent cx="2859024" cy="2482595"/>
            <wp:effectExtent l="0" t="0" r="0" b="0"/>
            <wp:wrapNone/>
            <wp:docPr id="70" name="Image 70"/>
            <wp:cNvGraphicFramePr>
              <a:graphicFrameLocks/>
            </wp:cNvGraphicFramePr>
            <a:graphic>
              <a:graphicData uri="http://schemas.openxmlformats.org/drawingml/2006/picture">
                <pic:pic>
                  <pic:nvPicPr>
                    <pic:cNvPr id="70" name="Image 70"/>
                    <pic:cNvPicPr/>
                  </pic:nvPicPr>
                  <pic:blipFill>
                    <a:blip r:embed="rId22" cstate="print"/>
                    <a:stretch>
                      <a:fillRect/>
                    </a:stretch>
                  </pic:blipFill>
                  <pic:spPr>
                    <a:xfrm>
                      <a:off x="0" y="0"/>
                      <a:ext cx="2859024" cy="2482595"/>
                    </a:xfrm>
                    <a:prstGeom prst="rect">
                      <a:avLst/>
                    </a:prstGeom>
                  </pic:spPr>
                </pic:pic>
              </a:graphicData>
            </a:graphic>
          </wp:anchor>
        </w:drawing>
      </w:r>
      <w:r>
        <w:rPr/>
        <w:t>Dung dịch tiêm truyền kali clorid (KCl) được sử dụng trong các cơ sở y tế để cung cấp kali</w:t>
      </w:r>
      <w:r>
        <w:rPr>
          <w:spacing w:val="40"/>
        </w:rPr>
        <w:t> </w:t>
      </w:r>
      <w:r>
        <w:rPr/>
        <w:t>trong các trường hợp hạ kali máu và mất cân bằng điện giải. Dung</w:t>
      </w:r>
      <w:r>
        <w:rPr>
          <w:spacing w:val="-3"/>
        </w:rPr>
        <w:t> </w:t>
      </w:r>
      <w:r>
        <w:rPr/>
        <w:t>dịch</w:t>
      </w:r>
      <w:r>
        <w:rPr>
          <w:spacing w:val="-2"/>
        </w:rPr>
        <w:t> </w:t>
      </w:r>
      <w:r>
        <w:rPr/>
        <w:t>này</w:t>
      </w:r>
      <w:r>
        <w:rPr>
          <w:spacing w:val="-4"/>
        </w:rPr>
        <w:t> </w:t>
      </w:r>
      <w:r>
        <w:rPr/>
        <w:t>cần</w:t>
      </w:r>
      <w:r>
        <w:rPr>
          <w:spacing w:val="-2"/>
        </w:rPr>
        <w:t> </w:t>
      </w:r>
      <w:r>
        <w:rPr/>
        <w:t>pha</w:t>
      </w:r>
      <w:r>
        <w:rPr>
          <w:spacing w:val="-4"/>
        </w:rPr>
        <w:t> </w:t>
      </w:r>
      <w:r>
        <w:rPr/>
        <w:t>loãng và truyền tĩnh mạch chậm (IV).</w:t>
      </w:r>
      <w:r>
        <w:rPr>
          <w:spacing w:val="40"/>
        </w:rPr>
        <w:t> </w:t>
      </w:r>
      <w:r>
        <w:rPr/>
        <w:t>Việc sử dụng không đúng cách dịch truyền</w:t>
      </w:r>
      <w:r>
        <w:rPr>
          <w:spacing w:val="-1"/>
        </w:rPr>
        <w:t> </w:t>
      </w:r>
      <w:r>
        <w:rPr/>
        <w:t>kali clorid có thể gây ra các biến cố bất lợi nghiêm trọng (SAE), gây</w:t>
      </w:r>
    </w:p>
    <w:p>
      <w:pPr>
        <w:pStyle w:val="BodyText"/>
        <w:spacing w:before="266"/>
      </w:pPr>
    </w:p>
    <w:p>
      <w:pPr>
        <w:pStyle w:val="BodyText"/>
        <w:spacing w:line="249" w:lineRule="auto"/>
        <w:ind w:left="830" w:right="634"/>
        <w:jc w:val="both"/>
      </w:pPr>
      <w:r>
        <w:rPr/>
        <w:t>nguy hiểm đến tính mạng bệnh nhân và có thể dẫn đến tử vong. Cơ quan Quản lý Dược phẩm Pháp (ANSM) đã có một số biện pháp an toàn nhằm giảm thiểu nguy cơ trên.</w:t>
      </w:r>
    </w:p>
    <w:p>
      <w:pPr>
        <w:pStyle w:val="BodyText"/>
        <w:spacing w:before="16"/>
      </w:pPr>
    </w:p>
    <w:p>
      <w:pPr>
        <w:pStyle w:val="BodyText"/>
        <w:spacing w:line="249" w:lineRule="auto" w:before="1"/>
        <w:ind w:left="830" w:right="628"/>
        <w:jc w:val="both"/>
      </w:pPr>
      <w:r>
        <w:rPr/>
        <w:t>Hiện ANSM vẫn nhận được báo cáo các trường hợp sai sót khi sử dụng dung dịch tiêm truyền kali clorid, phần lớn liên quan đến kỹ thuật chuẩn bị hoặc sử dụng thuốc. Các sai sót khi thường được báo cáo như: tiêm tĩnh mạch trực tiếp dung dịch kali clorid, tốc độ truyền quá nhanh và không pha loãng trước khi truyền. Tất cả các sai sót này đều có thể dẫn đến ngừng tim.</w:t>
      </w:r>
    </w:p>
    <w:p>
      <w:pPr>
        <w:pStyle w:val="BodyText"/>
        <w:spacing w:before="18"/>
      </w:pPr>
    </w:p>
    <w:p>
      <w:pPr>
        <w:pStyle w:val="BodyText"/>
        <w:spacing w:line="249" w:lineRule="auto"/>
        <w:ind w:left="830" w:right="631"/>
        <w:jc w:val="both"/>
      </w:pPr>
      <w:r>
        <w:rPr/>
        <w:t>Nhằm hạn chế những sai sót liên quan đến thuốc, ANSM đã và đang triển khai một số biện pháp nhằm tăng cường thông tin đến nhân viên y tế và thúc đẩy</w:t>
      </w:r>
      <w:r>
        <w:rPr>
          <w:spacing w:val="80"/>
        </w:rPr>
        <w:t> </w:t>
      </w:r>
      <w:r>
        <w:rPr/>
        <w:t>việc sử dụng hợp lý dung dịch tiêm truyền kali clorid trong các cơ sở y tế. Các biện pháp này bao gồm:</w:t>
      </w:r>
    </w:p>
    <w:p>
      <w:pPr>
        <w:pStyle w:val="ListParagraph"/>
        <w:numPr>
          <w:ilvl w:val="0"/>
          <w:numId w:val="4"/>
        </w:numPr>
        <w:tabs>
          <w:tab w:pos="1009" w:val="left" w:leader="none"/>
        </w:tabs>
        <w:spacing w:line="249" w:lineRule="auto" w:before="5" w:after="0"/>
        <w:ind w:left="830" w:right="631" w:firstLine="0"/>
        <w:jc w:val="both"/>
        <w:rPr>
          <w:i/>
          <w:sz w:val="26"/>
        </w:rPr>
      </w:pPr>
      <w:r>
        <w:rPr>
          <w:i/>
          <w:sz w:val="26"/>
        </w:rPr>
        <w:t>Năm 2024, bộ tiêu chuẩn sử dụng đúng liều, đúng cách pha chế, tiêm truyền</w:t>
      </w:r>
      <w:r>
        <w:rPr>
          <w:i/>
          <w:spacing w:val="40"/>
          <w:sz w:val="26"/>
        </w:rPr>
        <w:t> </w:t>
      </w:r>
      <w:r>
        <w:rPr>
          <w:i/>
          <w:sz w:val="26"/>
        </w:rPr>
        <w:t>và theo dõi phản ứng trên bệnh nhân cũng như các bước cần tuân thủ để quản</w:t>
      </w:r>
      <w:r>
        <w:rPr>
          <w:i/>
          <w:spacing w:val="40"/>
          <w:sz w:val="26"/>
        </w:rPr>
        <w:t> </w:t>
      </w:r>
      <w:r>
        <w:rPr>
          <w:i/>
          <w:sz w:val="26"/>
        </w:rPr>
        <w:t>lý an toàn khi sử dụng dung dịch tiêm truyền kali clorid sẽ được gửi đến các cơ sở y tế.</w:t>
      </w:r>
    </w:p>
    <w:p>
      <w:pPr>
        <w:pStyle w:val="ListParagraph"/>
        <w:numPr>
          <w:ilvl w:val="0"/>
          <w:numId w:val="4"/>
        </w:numPr>
        <w:tabs>
          <w:tab w:pos="1280" w:val="left" w:leader="none"/>
          <w:tab w:pos="1282" w:val="left" w:leader="none"/>
        </w:tabs>
        <w:spacing w:line="249" w:lineRule="auto" w:before="4" w:after="0"/>
        <w:ind w:left="1282" w:right="630" w:hanging="452"/>
        <w:jc w:val="both"/>
        <w:rPr>
          <w:sz w:val="26"/>
        </w:rPr>
      </w:pPr>
      <w:r>
        <w:rPr>
          <w:i/>
          <w:sz w:val="26"/>
        </w:rPr>
        <w:t>Tài liệu đào tạo dành cho nhân viên y tế với các thông tin quan trọng liên</w:t>
      </w:r>
      <w:r>
        <w:rPr>
          <w:i/>
          <w:sz w:val="26"/>
        </w:rPr>
        <w:t> quan và hướng dẫn báo cáo sai sót khi sử dụng thuốc đã được đưa ra từ năm 2017 đến năm 2020;</w:t>
      </w:r>
    </w:p>
    <w:p>
      <w:pPr>
        <w:pStyle w:val="ListParagraph"/>
        <w:numPr>
          <w:ilvl w:val="0"/>
          <w:numId w:val="4"/>
        </w:numPr>
        <w:tabs>
          <w:tab w:pos="1280" w:val="left" w:leader="none"/>
          <w:tab w:pos="1282" w:val="left" w:leader="none"/>
        </w:tabs>
        <w:spacing w:line="249" w:lineRule="auto" w:before="3" w:after="0"/>
        <w:ind w:left="1282" w:right="631" w:hanging="452"/>
        <w:jc w:val="both"/>
        <w:rPr>
          <w:sz w:val="26"/>
        </w:rPr>
      </w:pPr>
      <w:r>
        <w:rPr>
          <w:i/>
          <w:sz w:val="26"/>
        </w:rPr>
        <w:t>- Từ cuối năm 2022, poster hướng dẫn sử dụng dung dịch tiêm truyền kali</w:t>
      </w:r>
      <w:r>
        <w:rPr>
          <w:i/>
          <w:sz w:val="26"/>
        </w:rPr>
        <w:t> clorid đã được thiết kế dành cho nhân viên y tế. Poster này đã được phát</w:t>
      </w:r>
      <w:r>
        <w:rPr>
          <w:i/>
          <w:spacing w:val="40"/>
          <w:sz w:val="26"/>
        </w:rPr>
        <w:t> </w:t>
      </w:r>
      <w:r>
        <w:rPr>
          <w:i/>
          <w:sz w:val="26"/>
        </w:rPr>
        <w:t>đến cơ sở y tế hoặc các đơn vị kinh doanh dung dịch tiêm truyền này.</w:t>
      </w:r>
    </w:p>
    <w:p>
      <w:pPr>
        <w:spacing w:after="0" w:line="249" w:lineRule="auto"/>
        <w:jc w:val="both"/>
        <w:rPr>
          <w:sz w:val="26"/>
        </w:rPr>
        <w:sectPr>
          <w:pgSz w:w="10800" w:h="15600"/>
          <w:pgMar w:top="20" w:bottom="280" w:left="0" w:right="0"/>
        </w:sectPr>
      </w:pPr>
    </w:p>
    <w:p>
      <w:pPr>
        <w:pStyle w:val="BodyText"/>
        <w:rPr>
          <w:i/>
          <w:sz w:val="20"/>
        </w:rPr>
      </w:pPr>
      <w:r>
        <w:rPr/>
        <w:drawing>
          <wp:anchor distT="0" distB="0" distL="0" distR="0" allowOverlap="1" layoutInCell="1" locked="0" behindDoc="0" simplePos="0" relativeHeight="15742976">
            <wp:simplePos x="0" y="0"/>
            <wp:positionH relativeFrom="page">
              <wp:posOffset>0</wp:posOffset>
            </wp:positionH>
            <wp:positionV relativeFrom="page">
              <wp:posOffset>12191</wp:posOffset>
            </wp:positionV>
            <wp:extent cx="6857999" cy="428244"/>
            <wp:effectExtent l="0" t="0" r="0" b="0"/>
            <wp:wrapNone/>
            <wp:docPr id="71" name="Image 71"/>
            <wp:cNvGraphicFramePr>
              <a:graphicFrameLocks/>
            </wp:cNvGraphicFramePr>
            <a:graphic>
              <a:graphicData uri="http://schemas.openxmlformats.org/drawingml/2006/picture">
                <pic:pic>
                  <pic:nvPicPr>
                    <pic:cNvPr id="71" name="Image 71"/>
                    <pic:cNvPicPr/>
                  </pic:nvPicPr>
                  <pic:blipFill>
                    <a:blip r:embed="rId19" cstate="print"/>
                    <a:stretch>
                      <a:fillRect/>
                    </a:stretch>
                  </pic:blipFill>
                  <pic:spPr>
                    <a:xfrm>
                      <a:off x="0" y="0"/>
                      <a:ext cx="6857999" cy="428244"/>
                    </a:xfrm>
                    <a:prstGeom prst="rect">
                      <a:avLst/>
                    </a:prstGeom>
                  </pic:spPr>
                </pic:pic>
              </a:graphicData>
            </a:graphic>
          </wp:anchor>
        </w:drawing>
      </w:r>
    </w:p>
    <w:p>
      <w:pPr>
        <w:pStyle w:val="BodyText"/>
        <w:rPr>
          <w:i/>
          <w:sz w:val="20"/>
        </w:rPr>
      </w:pPr>
    </w:p>
    <w:p>
      <w:pPr>
        <w:pStyle w:val="BodyText"/>
        <w:rPr>
          <w:i/>
          <w:sz w:val="20"/>
        </w:rPr>
      </w:pPr>
    </w:p>
    <w:p>
      <w:pPr>
        <w:pStyle w:val="BodyText"/>
        <w:spacing w:before="47"/>
        <w:rPr>
          <w:i/>
          <w:sz w:val="20"/>
        </w:rPr>
      </w:pPr>
    </w:p>
    <w:p>
      <w:pPr>
        <w:pStyle w:val="BodyText"/>
        <w:ind w:left="903"/>
        <w:rPr>
          <w:sz w:val="20"/>
        </w:rPr>
      </w:pPr>
      <w:r>
        <w:rPr>
          <w:sz w:val="20"/>
        </w:rPr>
        <w:drawing>
          <wp:inline distT="0" distB="0" distL="0" distR="0">
            <wp:extent cx="5887884" cy="3665220"/>
            <wp:effectExtent l="0" t="0" r="0" b="0"/>
            <wp:docPr id="72" name="Image 72"/>
            <wp:cNvGraphicFramePr>
              <a:graphicFrameLocks/>
            </wp:cNvGraphicFramePr>
            <a:graphic>
              <a:graphicData uri="http://schemas.openxmlformats.org/drawingml/2006/picture">
                <pic:pic>
                  <pic:nvPicPr>
                    <pic:cNvPr id="72" name="Image 72"/>
                    <pic:cNvPicPr/>
                  </pic:nvPicPr>
                  <pic:blipFill>
                    <a:blip r:embed="rId23" cstate="print"/>
                    <a:stretch>
                      <a:fillRect/>
                    </a:stretch>
                  </pic:blipFill>
                  <pic:spPr>
                    <a:xfrm>
                      <a:off x="0" y="0"/>
                      <a:ext cx="5887884" cy="3665220"/>
                    </a:xfrm>
                    <a:prstGeom prst="rect">
                      <a:avLst/>
                    </a:prstGeom>
                  </pic:spPr>
                </pic:pic>
              </a:graphicData>
            </a:graphic>
          </wp:inline>
        </w:drawing>
      </w:r>
      <w:r>
        <w:rPr>
          <w:sz w:val="20"/>
        </w:rPr>
      </w:r>
    </w:p>
    <w:p>
      <w:pPr>
        <w:pStyle w:val="BodyText"/>
        <w:tabs>
          <w:tab w:pos="3993" w:val="left" w:leader="none"/>
        </w:tabs>
        <w:spacing w:line="247" w:lineRule="auto" w:before="132"/>
        <w:ind w:left="2664" w:right="630"/>
      </w:pPr>
      <w:r>
        <w:rPr>
          <w:spacing w:val="-2"/>
        </w:rPr>
        <w:t>Nguồn:</w:t>
      </w:r>
      <w:r>
        <w:rPr/>
        <w:tab/>
      </w:r>
      <w:hyperlink r:id="rId24">
        <w:r>
          <w:rPr>
            <w:color w:val="226FCD"/>
            <w:spacing w:val="-2"/>
            <w:u w:val="single" w:color="226FCD"/>
          </w:rPr>
          <w:t>https://ansm.sante.fr/actualites/renforcer-linformation-</w:t>
        </w:r>
      </w:hyperlink>
      <w:r>
        <w:rPr>
          <w:color w:val="226FCD"/>
          <w:spacing w:val="-2"/>
          <w:u w:val="none"/>
        </w:rPr>
        <w:t> </w:t>
      </w:r>
      <w:hyperlink r:id="rId24">
        <w:r>
          <w:rPr>
            <w:color w:val="226FCD"/>
            <w:spacing w:val="-2"/>
            <w:u w:val="single" w:color="226FCD"/>
          </w:rPr>
          <w:t>des-professionnels-de-sante-pour-une-utilisation-securisee-du-</w:t>
        </w:r>
      </w:hyperlink>
      <w:r>
        <w:rPr>
          <w:color w:val="226FCD"/>
          <w:spacing w:val="-2"/>
          <w:u w:val="none"/>
        </w:rPr>
        <w:t> </w:t>
      </w:r>
      <w:hyperlink r:id="rId24">
        <w:r>
          <w:rPr>
            <w:color w:val="226FCD"/>
            <w:spacing w:val="-2"/>
            <w:u w:val="single" w:color="226FCD"/>
          </w:rPr>
          <w:t>chlorure-de-potassium-kcl-injectable</w:t>
        </w:r>
      </w:hyperlink>
    </w:p>
    <w:p>
      <w:pPr>
        <w:pStyle w:val="BodyText"/>
        <w:spacing w:before="5"/>
        <w:rPr>
          <w:sz w:val="12"/>
        </w:rPr>
      </w:pPr>
      <w:r>
        <w:rPr/>
        <mc:AlternateContent>
          <mc:Choice Requires="wps">
            <w:drawing>
              <wp:anchor distT="0" distB="0" distL="0" distR="0" allowOverlap="1" layoutInCell="1" locked="0" behindDoc="1" simplePos="0" relativeHeight="487601664">
                <wp:simplePos x="0" y="0"/>
                <wp:positionH relativeFrom="page">
                  <wp:posOffset>1120330</wp:posOffset>
                </wp:positionH>
                <wp:positionV relativeFrom="paragraph">
                  <wp:posOffset>106452</wp:posOffset>
                </wp:positionV>
                <wp:extent cx="4759325" cy="732790"/>
                <wp:effectExtent l="0" t="0" r="0" b="0"/>
                <wp:wrapTopAndBottom/>
                <wp:docPr id="73" name="Group 73"/>
                <wp:cNvGraphicFramePr>
                  <a:graphicFrameLocks/>
                </wp:cNvGraphicFramePr>
                <a:graphic>
                  <a:graphicData uri="http://schemas.microsoft.com/office/word/2010/wordprocessingGroup">
                    <wpg:wgp>
                      <wpg:cNvPr id="73" name="Group 73"/>
                      <wpg:cNvGrpSpPr/>
                      <wpg:grpSpPr>
                        <a:xfrm>
                          <a:off x="0" y="0"/>
                          <a:ext cx="4759325" cy="732790"/>
                          <a:chExt cx="4759325" cy="732790"/>
                        </a:xfrm>
                      </wpg:grpSpPr>
                      <wps:wsp>
                        <wps:cNvPr id="74" name="Graphic 74"/>
                        <wps:cNvSpPr/>
                        <wps:spPr>
                          <a:xfrm>
                            <a:off x="14287" y="14287"/>
                            <a:ext cx="4730750" cy="704215"/>
                          </a:xfrm>
                          <a:custGeom>
                            <a:avLst/>
                            <a:gdLst/>
                            <a:ahLst/>
                            <a:cxnLst/>
                            <a:rect l="l" t="t" r="r" b="b"/>
                            <a:pathLst>
                              <a:path w="4730750" h="704215">
                                <a:moveTo>
                                  <a:pt x="0" y="117348"/>
                                </a:moveTo>
                                <a:lnTo>
                                  <a:pt x="9221" y="71687"/>
                                </a:lnTo>
                                <a:lnTo>
                                  <a:pt x="34370" y="34385"/>
                                </a:lnTo>
                                <a:lnTo>
                                  <a:pt x="71671" y="9227"/>
                                </a:lnTo>
                                <a:lnTo>
                                  <a:pt x="117347" y="0"/>
                                </a:lnTo>
                                <a:lnTo>
                                  <a:pt x="4613148" y="0"/>
                                </a:lnTo>
                                <a:lnTo>
                                  <a:pt x="4658808" y="9227"/>
                                </a:lnTo>
                                <a:lnTo>
                                  <a:pt x="4696110" y="34385"/>
                                </a:lnTo>
                                <a:lnTo>
                                  <a:pt x="4721268" y="71687"/>
                                </a:lnTo>
                                <a:lnTo>
                                  <a:pt x="4730496" y="117348"/>
                                </a:lnTo>
                                <a:lnTo>
                                  <a:pt x="4730496" y="586739"/>
                                </a:lnTo>
                                <a:lnTo>
                                  <a:pt x="4721268" y="632400"/>
                                </a:lnTo>
                                <a:lnTo>
                                  <a:pt x="4696110" y="669702"/>
                                </a:lnTo>
                                <a:lnTo>
                                  <a:pt x="4658808" y="694860"/>
                                </a:lnTo>
                                <a:lnTo>
                                  <a:pt x="4613148" y="704088"/>
                                </a:lnTo>
                                <a:lnTo>
                                  <a:pt x="117347" y="704088"/>
                                </a:lnTo>
                                <a:lnTo>
                                  <a:pt x="71671" y="694860"/>
                                </a:lnTo>
                                <a:lnTo>
                                  <a:pt x="34370" y="669702"/>
                                </a:lnTo>
                                <a:lnTo>
                                  <a:pt x="9221" y="632400"/>
                                </a:lnTo>
                                <a:lnTo>
                                  <a:pt x="0" y="586739"/>
                                </a:lnTo>
                                <a:lnTo>
                                  <a:pt x="0" y="117348"/>
                                </a:lnTo>
                                <a:close/>
                              </a:path>
                            </a:pathLst>
                          </a:custGeom>
                          <a:ln w="28575">
                            <a:solidFill>
                              <a:srgbClr val="95D2DE"/>
                            </a:solidFill>
                            <a:prstDash val="solid"/>
                          </a:ln>
                        </wps:spPr>
                        <wps:bodyPr wrap="square" lIns="0" tIns="0" rIns="0" bIns="0" rtlCol="0">
                          <a:prstTxWarp prst="textNoShape">
                            <a:avLst/>
                          </a:prstTxWarp>
                          <a:noAutofit/>
                        </wps:bodyPr>
                      </wps:wsp>
                      <wps:wsp>
                        <wps:cNvPr id="75" name="Textbox 75"/>
                        <wps:cNvSpPr txBox="1"/>
                        <wps:spPr>
                          <a:xfrm>
                            <a:off x="0" y="0"/>
                            <a:ext cx="4759325" cy="732790"/>
                          </a:xfrm>
                          <a:prstGeom prst="rect">
                            <a:avLst/>
                          </a:prstGeom>
                        </wps:spPr>
                        <wps:txbx>
                          <w:txbxContent>
                            <w:p>
                              <w:pPr>
                                <w:spacing w:before="158"/>
                                <w:ind w:left="8" w:right="0" w:firstLine="0"/>
                                <w:jc w:val="center"/>
                                <w:rPr>
                                  <w:b/>
                                  <w:sz w:val="36"/>
                                </w:rPr>
                              </w:pPr>
                              <w:r>
                                <w:rPr>
                                  <w:b/>
                                  <w:color w:val="224A52"/>
                                  <w:sz w:val="36"/>
                                </w:rPr>
                                <w:t>MỘT</w:t>
                              </w:r>
                              <w:r>
                                <w:rPr>
                                  <w:b/>
                                  <w:color w:val="224A52"/>
                                  <w:spacing w:val="-5"/>
                                  <w:sz w:val="36"/>
                                </w:rPr>
                                <w:t> </w:t>
                              </w:r>
                              <w:r>
                                <w:rPr>
                                  <w:b/>
                                  <w:color w:val="224A52"/>
                                  <w:sz w:val="36"/>
                                </w:rPr>
                                <w:t>SỐ</w:t>
                              </w:r>
                              <w:r>
                                <w:rPr>
                                  <w:b/>
                                  <w:color w:val="224A52"/>
                                  <w:spacing w:val="-4"/>
                                  <w:sz w:val="36"/>
                                </w:rPr>
                                <w:t> </w:t>
                              </w:r>
                              <w:r>
                                <w:rPr>
                                  <w:b/>
                                  <w:color w:val="224A52"/>
                                  <w:sz w:val="36"/>
                                </w:rPr>
                                <w:t>ĐIỂM</w:t>
                              </w:r>
                              <w:r>
                                <w:rPr>
                                  <w:b/>
                                  <w:color w:val="224A52"/>
                                  <w:spacing w:val="-3"/>
                                  <w:sz w:val="36"/>
                                </w:rPr>
                                <w:t> </w:t>
                              </w:r>
                              <w:r>
                                <w:rPr>
                                  <w:b/>
                                  <w:color w:val="224A52"/>
                                  <w:sz w:val="36"/>
                                </w:rPr>
                                <w:t>TIN</w:t>
                              </w:r>
                              <w:r>
                                <w:rPr>
                                  <w:b/>
                                  <w:color w:val="224A52"/>
                                  <w:spacing w:val="-6"/>
                                  <w:sz w:val="36"/>
                                </w:rPr>
                                <w:t> </w:t>
                              </w:r>
                              <w:r>
                                <w:rPr>
                                  <w:b/>
                                  <w:color w:val="224A52"/>
                                  <w:sz w:val="36"/>
                                </w:rPr>
                                <w:t>CẬP</w:t>
                              </w:r>
                              <w:r>
                                <w:rPr>
                                  <w:b/>
                                  <w:color w:val="224A52"/>
                                  <w:spacing w:val="1"/>
                                  <w:sz w:val="36"/>
                                </w:rPr>
                                <w:t> </w:t>
                              </w:r>
                              <w:r>
                                <w:rPr>
                                  <w:b/>
                                  <w:color w:val="224A52"/>
                                  <w:sz w:val="36"/>
                                </w:rPr>
                                <w:t>NHẬT</w:t>
                              </w:r>
                              <w:r>
                                <w:rPr>
                                  <w:b/>
                                  <w:color w:val="224A52"/>
                                  <w:spacing w:val="7"/>
                                  <w:sz w:val="36"/>
                                </w:rPr>
                                <w:t> </w:t>
                              </w:r>
                              <w:r>
                                <w:rPr>
                                  <w:b/>
                                  <w:color w:val="224A52"/>
                                  <w:spacing w:val="-5"/>
                                  <w:sz w:val="36"/>
                                </w:rPr>
                                <w:t>TỪ</w:t>
                              </w:r>
                            </w:p>
                            <w:p>
                              <w:pPr>
                                <w:spacing w:before="18"/>
                                <w:ind w:left="8" w:right="7" w:firstLine="0"/>
                                <w:jc w:val="center"/>
                                <w:rPr>
                                  <w:b/>
                                  <w:sz w:val="36"/>
                                </w:rPr>
                              </w:pPr>
                              <w:r>
                                <w:rPr>
                                  <w:b/>
                                  <w:color w:val="224A52"/>
                                  <w:sz w:val="36"/>
                                </w:rPr>
                                <w:t>BẢN</w:t>
                              </w:r>
                              <w:r>
                                <w:rPr>
                                  <w:b/>
                                  <w:color w:val="224A52"/>
                                  <w:spacing w:val="7"/>
                                  <w:sz w:val="36"/>
                                </w:rPr>
                                <w:t> </w:t>
                              </w:r>
                              <w:r>
                                <w:rPr>
                                  <w:b/>
                                  <w:color w:val="224A52"/>
                                  <w:sz w:val="36"/>
                                </w:rPr>
                                <w:t>TIN</w:t>
                              </w:r>
                              <w:r>
                                <w:rPr>
                                  <w:b/>
                                  <w:color w:val="224A52"/>
                                  <w:spacing w:val="-6"/>
                                  <w:sz w:val="36"/>
                                </w:rPr>
                                <w:t> </w:t>
                              </w:r>
                              <w:r>
                                <w:rPr>
                                  <w:b/>
                                  <w:color w:val="224A52"/>
                                  <w:sz w:val="36"/>
                                </w:rPr>
                                <w:t>WHO</w:t>
                              </w:r>
                              <w:r>
                                <w:rPr>
                                  <w:b/>
                                  <w:color w:val="224A52"/>
                                  <w:spacing w:val="-3"/>
                                  <w:sz w:val="36"/>
                                </w:rPr>
                                <w:t> </w:t>
                              </w:r>
                              <w:r>
                                <w:rPr>
                                  <w:b/>
                                  <w:color w:val="224A52"/>
                                  <w:sz w:val="36"/>
                                </w:rPr>
                                <w:t>SỐ</w:t>
                              </w:r>
                              <w:r>
                                <w:rPr>
                                  <w:b/>
                                  <w:color w:val="224A52"/>
                                  <w:spacing w:val="-2"/>
                                  <w:sz w:val="36"/>
                                </w:rPr>
                                <w:t> 3/2024</w:t>
                              </w:r>
                            </w:p>
                          </w:txbxContent>
                        </wps:txbx>
                        <wps:bodyPr wrap="square" lIns="0" tIns="0" rIns="0" bIns="0" rtlCol="0">
                          <a:noAutofit/>
                        </wps:bodyPr>
                      </wps:wsp>
                    </wpg:wgp>
                  </a:graphicData>
                </a:graphic>
              </wp:anchor>
            </w:drawing>
          </mc:Choice>
          <mc:Fallback>
            <w:pict>
              <v:group style="position:absolute;margin-left:88.214996pt;margin-top:8.382075pt;width:374.75pt;height:57.7pt;mso-position-horizontal-relative:page;mso-position-vertical-relative:paragraph;z-index:-15714816;mso-wrap-distance-left:0;mso-wrap-distance-right:0" id="docshapegroup62" coordorigin="1764,168" coordsize="7495,1154">
                <v:shape style="position:absolute;left:1786;top:190;width:7450;height:1109" id="docshape63" coordorigin="1787,190" coordsize="7450,1109" path="m1787,375l1801,303,1841,244,1900,205,1972,190,9052,190,9124,205,9182,244,9222,303,9236,375,9236,1114,9222,1186,9182,1245,9124,1284,9052,1299,1972,1299,1900,1284,1841,1245,1801,1186,1787,1114,1787,375xe" filled="false" stroked="true" strokeweight="2.25pt" strokecolor="#95d2de">
                  <v:path arrowok="t"/>
                  <v:stroke dashstyle="solid"/>
                </v:shape>
                <v:shape style="position:absolute;left:1764;top:167;width:7495;height:1154" type="#_x0000_t202" id="docshape64" filled="false" stroked="false">
                  <v:textbox inset="0,0,0,0">
                    <w:txbxContent>
                      <w:p>
                        <w:pPr>
                          <w:spacing w:before="158"/>
                          <w:ind w:left="8" w:right="0" w:firstLine="0"/>
                          <w:jc w:val="center"/>
                          <w:rPr>
                            <w:b/>
                            <w:sz w:val="36"/>
                          </w:rPr>
                        </w:pPr>
                        <w:r>
                          <w:rPr>
                            <w:b/>
                            <w:color w:val="224A52"/>
                            <w:sz w:val="36"/>
                          </w:rPr>
                          <w:t>MỘT</w:t>
                        </w:r>
                        <w:r>
                          <w:rPr>
                            <w:b/>
                            <w:color w:val="224A52"/>
                            <w:spacing w:val="-5"/>
                            <w:sz w:val="36"/>
                          </w:rPr>
                          <w:t> </w:t>
                        </w:r>
                        <w:r>
                          <w:rPr>
                            <w:b/>
                            <w:color w:val="224A52"/>
                            <w:sz w:val="36"/>
                          </w:rPr>
                          <w:t>SỐ</w:t>
                        </w:r>
                        <w:r>
                          <w:rPr>
                            <w:b/>
                            <w:color w:val="224A52"/>
                            <w:spacing w:val="-4"/>
                            <w:sz w:val="36"/>
                          </w:rPr>
                          <w:t> </w:t>
                        </w:r>
                        <w:r>
                          <w:rPr>
                            <w:b/>
                            <w:color w:val="224A52"/>
                            <w:sz w:val="36"/>
                          </w:rPr>
                          <w:t>ĐIỂM</w:t>
                        </w:r>
                        <w:r>
                          <w:rPr>
                            <w:b/>
                            <w:color w:val="224A52"/>
                            <w:spacing w:val="-3"/>
                            <w:sz w:val="36"/>
                          </w:rPr>
                          <w:t> </w:t>
                        </w:r>
                        <w:r>
                          <w:rPr>
                            <w:b/>
                            <w:color w:val="224A52"/>
                            <w:sz w:val="36"/>
                          </w:rPr>
                          <w:t>TIN</w:t>
                        </w:r>
                        <w:r>
                          <w:rPr>
                            <w:b/>
                            <w:color w:val="224A52"/>
                            <w:spacing w:val="-6"/>
                            <w:sz w:val="36"/>
                          </w:rPr>
                          <w:t> </w:t>
                        </w:r>
                        <w:r>
                          <w:rPr>
                            <w:b/>
                            <w:color w:val="224A52"/>
                            <w:sz w:val="36"/>
                          </w:rPr>
                          <w:t>CẬP</w:t>
                        </w:r>
                        <w:r>
                          <w:rPr>
                            <w:b/>
                            <w:color w:val="224A52"/>
                            <w:spacing w:val="1"/>
                            <w:sz w:val="36"/>
                          </w:rPr>
                          <w:t> </w:t>
                        </w:r>
                        <w:r>
                          <w:rPr>
                            <w:b/>
                            <w:color w:val="224A52"/>
                            <w:sz w:val="36"/>
                          </w:rPr>
                          <w:t>NHẬT</w:t>
                        </w:r>
                        <w:r>
                          <w:rPr>
                            <w:b/>
                            <w:color w:val="224A52"/>
                            <w:spacing w:val="7"/>
                            <w:sz w:val="36"/>
                          </w:rPr>
                          <w:t> </w:t>
                        </w:r>
                        <w:r>
                          <w:rPr>
                            <w:b/>
                            <w:color w:val="224A52"/>
                            <w:spacing w:val="-5"/>
                            <w:sz w:val="36"/>
                          </w:rPr>
                          <w:t>TỪ</w:t>
                        </w:r>
                      </w:p>
                      <w:p>
                        <w:pPr>
                          <w:spacing w:before="18"/>
                          <w:ind w:left="8" w:right="7" w:firstLine="0"/>
                          <w:jc w:val="center"/>
                          <w:rPr>
                            <w:b/>
                            <w:sz w:val="36"/>
                          </w:rPr>
                        </w:pPr>
                        <w:r>
                          <w:rPr>
                            <w:b/>
                            <w:color w:val="224A52"/>
                            <w:sz w:val="36"/>
                          </w:rPr>
                          <w:t>BẢN</w:t>
                        </w:r>
                        <w:r>
                          <w:rPr>
                            <w:b/>
                            <w:color w:val="224A52"/>
                            <w:spacing w:val="7"/>
                            <w:sz w:val="36"/>
                          </w:rPr>
                          <w:t> </w:t>
                        </w:r>
                        <w:r>
                          <w:rPr>
                            <w:b/>
                            <w:color w:val="224A52"/>
                            <w:sz w:val="36"/>
                          </w:rPr>
                          <w:t>TIN</w:t>
                        </w:r>
                        <w:r>
                          <w:rPr>
                            <w:b/>
                            <w:color w:val="224A52"/>
                            <w:spacing w:val="-6"/>
                            <w:sz w:val="36"/>
                          </w:rPr>
                          <w:t> </w:t>
                        </w:r>
                        <w:r>
                          <w:rPr>
                            <w:b/>
                            <w:color w:val="224A52"/>
                            <w:sz w:val="36"/>
                          </w:rPr>
                          <w:t>WHO</w:t>
                        </w:r>
                        <w:r>
                          <w:rPr>
                            <w:b/>
                            <w:color w:val="224A52"/>
                            <w:spacing w:val="-3"/>
                            <w:sz w:val="36"/>
                          </w:rPr>
                          <w:t> </w:t>
                        </w:r>
                        <w:r>
                          <w:rPr>
                            <w:b/>
                            <w:color w:val="224A52"/>
                            <w:sz w:val="36"/>
                          </w:rPr>
                          <w:t>SỐ</w:t>
                        </w:r>
                        <w:r>
                          <w:rPr>
                            <w:b/>
                            <w:color w:val="224A52"/>
                            <w:spacing w:val="-2"/>
                            <w:sz w:val="36"/>
                          </w:rPr>
                          <w:t> 3/2024</w:t>
                        </w:r>
                      </w:p>
                    </w:txbxContent>
                  </v:textbox>
                  <w10:wrap type="none"/>
                </v:shape>
                <w10:wrap type="topAndBottom"/>
              </v:group>
            </w:pict>
          </mc:Fallback>
        </mc:AlternateContent>
      </w:r>
    </w:p>
    <w:p>
      <w:pPr>
        <w:pStyle w:val="Heading1"/>
        <w:numPr>
          <w:ilvl w:val="0"/>
          <w:numId w:val="5"/>
        </w:numPr>
        <w:tabs>
          <w:tab w:pos="1267" w:val="left" w:leader="none"/>
        </w:tabs>
        <w:spacing w:line="249" w:lineRule="auto" w:before="157" w:after="0"/>
        <w:ind w:left="921" w:right="628" w:firstLine="0"/>
        <w:jc w:val="both"/>
      </w:pPr>
      <w:r>
        <w:rPr/>
        <w:t>Nguy cơ tổn thương thận cấp tính khi sử dụng thuốc chống đông đường uống</w:t>
      </w:r>
    </w:p>
    <w:p>
      <w:pPr>
        <w:pStyle w:val="BodyText"/>
        <w:spacing w:line="249" w:lineRule="auto" w:before="2"/>
        <w:ind w:left="921" w:right="627"/>
        <w:jc w:val="both"/>
      </w:pPr>
      <w:r>
        <w:rPr/>
        <w:t>Một số báo cáo ghi nhận tại Nhật Bản được đánh giá có mối quan hệ nhân quả giữa việc sử dụng thuốc chống đông đường uống và biến cố tổn thương thận cấp,</w:t>
      </w:r>
      <w:r>
        <w:rPr>
          <w:spacing w:val="-1"/>
        </w:rPr>
        <w:t> </w:t>
      </w:r>
      <w:r>
        <w:rPr/>
        <w:t>bao</w:t>
      </w:r>
      <w:r>
        <w:rPr>
          <w:spacing w:val="-3"/>
        </w:rPr>
        <w:t> </w:t>
      </w:r>
      <w:r>
        <w:rPr/>
        <w:t>gồm cả bệnh</w:t>
      </w:r>
      <w:r>
        <w:rPr>
          <w:spacing w:val="-2"/>
        </w:rPr>
        <w:t> </w:t>
      </w:r>
      <w:r>
        <w:rPr/>
        <w:t>thận</w:t>
      </w:r>
      <w:r>
        <w:rPr>
          <w:spacing w:val="-2"/>
        </w:rPr>
        <w:t> </w:t>
      </w:r>
      <w:r>
        <w:rPr/>
        <w:t>liên quan đến thuốc</w:t>
      </w:r>
      <w:r>
        <w:rPr>
          <w:spacing w:val="-2"/>
        </w:rPr>
        <w:t> </w:t>
      </w:r>
      <w:r>
        <w:rPr/>
        <w:t>chống</w:t>
      </w:r>
      <w:r>
        <w:rPr>
          <w:spacing w:val="-2"/>
        </w:rPr>
        <w:t> </w:t>
      </w:r>
      <w:r>
        <w:rPr/>
        <w:t>đông.</w:t>
      </w:r>
      <w:r>
        <w:rPr>
          <w:spacing w:val="-3"/>
        </w:rPr>
        <w:t> </w:t>
      </w:r>
      <w:r>
        <w:rPr/>
        <w:t>Thuốc chống đông đường</w:t>
      </w:r>
      <w:r>
        <w:rPr>
          <w:spacing w:val="-2"/>
        </w:rPr>
        <w:t> </w:t>
      </w:r>
      <w:r>
        <w:rPr/>
        <w:t>uống</w:t>
      </w:r>
      <w:r>
        <w:rPr>
          <w:spacing w:val="-2"/>
        </w:rPr>
        <w:t> </w:t>
      </w:r>
      <w:r>
        <w:rPr/>
        <w:t>bao</w:t>
      </w:r>
      <w:r>
        <w:rPr>
          <w:spacing w:val="-2"/>
        </w:rPr>
        <w:t> </w:t>
      </w:r>
      <w:r>
        <w:rPr/>
        <w:t>gồm</w:t>
      </w:r>
      <w:r>
        <w:rPr>
          <w:spacing w:val="-4"/>
        </w:rPr>
        <w:t> </w:t>
      </w:r>
      <w:r>
        <w:rPr/>
        <w:t>apixaban,</w:t>
      </w:r>
      <w:r>
        <w:rPr>
          <w:spacing w:val="-1"/>
        </w:rPr>
        <w:t> </w:t>
      </w:r>
      <w:r>
        <w:rPr/>
        <w:t>edoxaban,</w:t>
      </w:r>
      <w:r>
        <w:rPr>
          <w:spacing w:val="-2"/>
        </w:rPr>
        <w:t> </w:t>
      </w:r>
      <w:r>
        <w:rPr/>
        <w:t>dabigatran,</w:t>
      </w:r>
      <w:r>
        <w:rPr>
          <w:spacing w:val="-1"/>
        </w:rPr>
        <w:t> </w:t>
      </w:r>
      <w:r>
        <w:rPr/>
        <w:t>rivaroxaban và</w:t>
      </w:r>
      <w:r>
        <w:rPr>
          <w:spacing w:val="-2"/>
        </w:rPr>
        <w:t> </w:t>
      </w:r>
      <w:r>
        <w:rPr/>
        <w:t>warfarin. Các thuốc trên được chỉ định để dự phòng và điều trị huyết khối. Bộ Y tế, Lao động</w:t>
      </w:r>
      <w:r>
        <w:rPr>
          <w:spacing w:val="-1"/>
        </w:rPr>
        <w:t> </w:t>
      </w:r>
      <w:r>
        <w:rPr/>
        <w:t>và</w:t>
      </w:r>
      <w:r>
        <w:rPr>
          <w:spacing w:val="-4"/>
        </w:rPr>
        <w:t> </w:t>
      </w:r>
      <w:r>
        <w:rPr/>
        <w:t>Phúc</w:t>
      </w:r>
      <w:r>
        <w:rPr>
          <w:spacing w:val="-4"/>
        </w:rPr>
        <w:t> </w:t>
      </w:r>
      <w:r>
        <w:rPr/>
        <w:t>lợi</w:t>
      </w:r>
      <w:r>
        <w:rPr>
          <w:spacing w:val="-4"/>
        </w:rPr>
        <w:t> </w:t>
      </w:r>
      <w:r>
        <w:rPr/>
        <w:t>(MHLW)</w:t>
      </w:r>
      <w:r>
        <w:rPr>
          <w:spacing w:val="-2"/>
        </w:rPr>
        <w:t> </w:t>
      </w:r>
      <w:r>
        <w:rPr/>
        <w:t>cùng</w:t>
      </w:r>
      <w:r>
        <w:rPr>
          <w:spacing w:val="-2"/>
        </w:rPr>
        <w:t> </w:t>
      </w:r>
      <w:r>
        <w:rPr/>
        <w:t>với</w:t>
      </w:r>
      <w:r>
        <w:rPr>
          <w:spacing w:val="-4"/>
        </w:rPr>
        <w:t> </w:t>
      </w:r>
      <w:r>
        <w:rPr/>
        <w:t>cơ</w:t>
      </w:r>
      <w:r>
        <w:rPr>
          <w:spacing w:val="-1"/>
        </w:rPr>
        <w:t> </w:t>
      </w:r>
      <w:r>
        <w:rPr/>
        <w:t>quan</w:t>
      </w:r>
      <w:r>
        <w:rPr>
          <w:spacing w:val="-2"/>
        </w:rPr>
        <w:t> </w:t>
      </w:r>
      <w:r>
        <w:rPr/>
        <w:t>quản</w:t>
      </w:r>
      <w:r>
        <w:rPr>
          <w:spacing w:val="-3"/>
        </w:rPr>
        <w:t> </w:t>
      </w:r>
      <w:r>
        <w:rPr/>
        <w:t>lý</w:t>
      </w:r>
      <w:r>
        <w:rPr>
          <w:spacing w:val="-2"/>
        </w:rPr>
        <w:t> </w:t>
      </w:r>
      <w:r>
        <w:rPr/>
        <w:t>Dược</w:t>
      </w:r>
      <w:r>
        <w:rPr>
          <w:spacing w:val="-3"/>
        </w:rPr>
        <w:t> </w:t>
      </w:r>
      <w:r>
        <w:rPr/>
        <w:t>phẩm</w:t>
      </w:r>
      <w:r>
        <w:rPr>
          <w:spacing w:val="-1"/>
        </w:rPr>
        <w:t> </w:t>
      </w:r>
      <w:r>
        <w:rPr/>
        <w:t>và</w:t>
      </w:r>
      <w:r>
        <w:rPr>
          <w:spacing w:val="-4"/>
        </w:rPr>
        <w:t> </w:t>
      </w:r>
      <w:r>
        <w:rPr/>
        <w:t>Thiết</w:t>
      </w:r>
      <w:r>
        <w:rPr>
          <w:spacing w:val="-3"/>
        </w:rPr>
        <w:t> </w:t>
      </w:r>
      <w:r>
        <w:rPr/>
        <w:t>bị</w:t>
      </w:r>
      <w:r>
        <w:rPr>
          <w:spacing w:val="-1"/>
        </w:rPr>
        <w:t> </w:t>
      </w:r>
      <w:r>
        <w:rPr/>
        <w:t>Y</w:t>
      </w:r>
      <w:r>
        <w:rPr>
          <w:spacing w:val="-9"/>
        </w:rPr>
        <w:t> </w:t>
      </w:r>
      <w:r>
        <w:rPr/>
        <w:t>tế Nhật Bản (PMDA) ra thông báo yêu cầu bổ sung nguy cơ tổn thương thận cấp tính vào mục phản ứng có hại có ý nghĩa trên lâm sàng trong mục Thận trọng của tờ thông tin sản phẩm các thuốc chống đông đường uống. Nhân viên y tế cần lưu ý các triệu chứng khởi phát của tổn thương thận cấp liên quan đến sử dụng thuốc chống đông đường uống để có các biện pháp xử trí phù hợp.</w:t>
      </w:r>
    </w:p>
    <w:p>
      <w:pPr>
        <w:pStyle w:val="Heading1"/>
        <w:numPr>
          <w:ilvl w:val="0"/>
          <w:numId w:val="5"/>
        </w:numPr>
        <w:tabs>
          <w:tab w:pos="1341" w:val="left" w:leader="none"/>
        </w:tabs>
        <w:spacing w:line="249" w:lineRule="auto" w:before="13" w:after="0"/>
        <w:ind w:left="921" w:right="630" w:firstLine="0"/>
        <w:jc w:val="both"/>
      </w:pPr>
      <w:r>
        <w:rPr/>
        <w:t>Nguy cơ kích ứng và tổn thương mô nghiêm trọng khi tiêm promethazin hydroclorid</w:t>
      </w:r>
    </w:p>
    <w:p>
      <w:pPr>
        <w:pStyle w:val="BodyText"/>
        <w:spacing w:line="249" w:lineRule="auto" w:before="2"/>
        <w:ind w:left="921" w:right="630"/>
        <w:jc w:val="both"/>
      </w:pPr>
      <w:r>
        <w:rPr/>
        <w:t>Promethazin HCL được chỉ định để điều trị phản ứng dị ứng, say tàu xe, buồn nôn và nôn sau phẫu thuật, là thuốc an thần hoặc thuốc hỗ trợ giảm đau.</w:t>
      </w:r>
    </w:p>
    <w:p>
      <w:pPr>
        <w:pStyle w:val="BodyText"/>
        <w:spacing w:before="2"/>
        <w:ind w:left="921"/>
        <w:jc w:val="both"/>
      </w:pPr>
      <w:r>
        <w:rPr/>
        <w:t>Cơ</w:t>
      </w:r>
      <w:r>
        <w:rPr>
          <w:spacing w:val="-6"/>
        </w:rPr>
        <w:t> </w:t>
      </w:r>
      <w:r>
        <w:rPr/>
        <w:t>quan</w:t>
      </w:r>
      <w:r>
        <w:rPr>
          <w:spacing w:val="-2"/>
        </w:rPr>
        <w:t> </w:t>
      </w:r>
      <w:r>
        <w:rPr/>
        <w:t>Quản</w:t>
      </w:r>
      <w:r>
        <w:rPr>
          <w:spacing w:val="-2"/>
        </w:rPr>
        <w:t> </w:t>
      </w:r>
      <w:r>
        <w:rPr/>
        <w:t>lý</w:t>
      </w:r>
      <w:r>
        <w:rPr>
          <w:spacing w:val="-11"/>
        </w:rPr>
        <w:t> </w:t>
      </w:r>
      <w:r>
        <w:rPr/>
        <w:t>Thuốc</w:t>
      </w:r>
      <w:r>
        <w:rPr>
          <w:spacing w:val="-2"/>
        </w:rPr>
        <w:t> </w:t>
      </w:r>
      <w:r>
        <w:rPr/>
        <w:t>và</w:t>
      </w:r>
      <w:r>
        <w:rPr>
          <w:spacing w:val="-9"/>
        </w:rPr>
        <w:t> </w:t>
      </w:r>
      <w:r>
        <w:rPr/>
        <w:t>Thực</w:t>
      </w:r>
      <w:r>
        <w:rPr>
          <w:spacing w:val="-2"/>
        </w:rPr>
        <w:t> </w:t>
      </w:r>
      <w:r>
        <w:rPr/>
        <w:t>phẩm</w:t>
      </w:r>
      <w:r>
        <w:rPr>
          <w:spacing w:val="-1"/>
        </w:rPr>
        <w:t> </w:t>
      </w:r>
      <w:r>
        <w:rPr/>
        <w:t>Hoa</w:t>
      </w:r>
      <w:r>
        <w:rPr>
          <w:spacing w:val="-5"/>
        </w:rPr>
        <w:t> </w:t>
      </w:r>
      <w:r>
        <w:rPr/>
        <w:t>Kỳ</w:t>
      </w:r>
      <w:r>
        <w:rPr>
          <w:spacing w:val="-6"/>
        </w:rPr>
        <w:t> </w:t>
      </w:r>
      <w:r>
        <w:rPr/>
        <w:t>(FDA)</w:t>
      </w:r>
      <w:r>
        <w:rPr>
          <w:spacing w:val="-2"/>
        </w:rPr>
        <w:t> </w:t>
      </w:r>
      <w:r>
        <w:rPr/>
        <w:t>đã</w:t>
      </w:r>
      <w:r>
        <w:rPr>
          <w:spacing w:val="-4"/>
        </w:rPr>
        <w:t> </w:t>
      </w:r>
      <w:r>
        <w:rPr/>
        <w:t>yêu</w:t>
      </w:r>
      <w:r>
        <w:rPr>
          <w:spacing w:val="-2"/>
        </w:rPr>
        <w:t> </w:t>
      </w:r>
      <w:r>
        <w:rPr/>
        <w:t>cầu</w:t>
      </w:r>
      <w:r>
        <w:rPr>
          <w:spacing w:val="-2"/>
        </w:rPr>
        <w:t> </w:t>
      </w:r>
      <w:r>
        <w:rPr/>
        <w:t>các</w:t>
      </w:r>
      <w:r>
        <w:rPr>
          <w:spacing w:val="-6"/>
        </w:rPr>
        <w:t> </w:t>
      </w:r>
      <w:r>
        <w:rPr/>
        <w:t>nhà</w:t>
      </w:r>
      <w:r>
        <w:rPr>
          <w:spacing w:val="-2"/>
        </w:rPr>
        <w:t> </w:t>
      </w:r>
      <w:r>
        <w:rPr>
          <w:spacing w:val="-5"/>
        </w:rPr>
        <w:t>sản</w:t>
      </w:r>
    </w:p>
    <w:p>
      <w:pPr>
        <w:spacing w:after="0"/>
        <w:jc w:val="both"/>
        <w:sectPr>
          <w:pgSz w:w="10800" w:h="15600"/>
          <w:pgMar w:top="20" w:bottom="280" w:left="0" w:right="0"/>
        </w:sectPr>
      </w:pPr>
    </w:p>
    <w:p>
      <w:pPr>
        <w:pStyle w:val="BodyText"/>
      </w:pPr>
    </w:p>
    <w:p>
      <w:pPr>
        <w:pStyle w:val="BodyText"/>
      </w:pPr>
    </w:p>
    <w:p>
      <w:pPr>
        <w:pStyle w:val="BodyText"/>
        <w:spacing w:before="28"/>
      </w:pPr>
    </w:p>
    <w:p>
      <w:pPr>
        <w:pStyle w:val="BodyText"/>
        <w:spacing w:line="249" w:lineRule="auto"/>
        <w:ind w:left="710" w:right="490"/>
        <w:jc w:val="both"/>
      </w:pPr>
      <w:r>
        <w:rPr/>
        <w:drawing>
          <wp:anchor distT="0" distB="0" distL="0" distR="0" allowOverlap="1" layoutInCell="1" locked="0" behindDoc="0" simplePos="0" relativeHeight="15743488">
            <wp:simplePos x="0" y="0"/>
            <wp:positionH relativeFrom="page">
              <wp:posOffset>0</wp:posOffset>
            </wp:positionH>
            <wp:positionV relativeFrom="paragraph">
              <wp:posOffset>-587834</wp:posOffset>
            </wp:positionV>
            <wp:extent cx="6857999" cy="428244"/>
            <wp:effectExtent l="0" t="0" r="0" b="0"/>
            <wp:wrapNone/>
            <wp:docPr id="76" name="Image 76"/>
            <wp:cNvGraphicFramePr>
              <a:graphicFrameLocks/>
            </wp:cNvGraphicFramePr>
            <a:graphic>
              <a:graphicData uri="http://schemas.openxmlformats.org/drawingml/2006/picture">
                <pic:pic>
                  <pic:nvPicPr>
                    <pic:cNvPr id="76" name="Image 76"/>
                    <pic:cNvPicPr/>
                  </pic:nvPicPr>
                  <pic:blipFill>
                    <a:blip r:embed="rId19" cstate="print"/>
                    <a:stretch>
                      <a:fillRect/>
                    </a:stretch>
                  </pic:blipFill>
                  <pic:spPr>
                    <a:xfrm>
                      <a:off x="0" y="0"/>
                      <a:ext cx="6857999" cy="428244"/>
                    </a:xfrm>
                    <a:prstGeom prst="rect">
                      <a:avLst/>
                    </a:prstGeom>
                  </pic:spPr>
                </pic:pic>
              </a:graphicData>
            </a:graphic>
          </wp:anchor>
        </w:drawing>
      </w:r>
      <w:r>
        <w:rPr/>
        <w:t>xuất cập nhật thông tin sản phẩm thuốc chứa</w:t>
      </w:r>
      <w:r>
        <w:rPr>
          <w:spacing w:val="80"/>
        </w:rPr>
        <w:t> </w:t>
      </w:r>
      <w:r>
        <w:rPr/>
        <w:t>promethazin HCL đường tiêm,</w:t>
      </w:r>
      <w:r>
        <w:rPr>
          <w:spacing w:val="40"/>
        </w:rPr>
        <w:t> </w:t>
      </w:r>
      <w:r>
        <w:rPr/>
        <w:t>nhằm giảm thiểu nguy cơ kích ứng hóa chất nghiêm trọng và tổn thương mô khi tiêm promethazin HCL. Nhân viên y tế cần lưu ý tiêm bắp sâu promethazin HCL thay vì tiêm tĩnh mạch. Trong trường hợp cần phải tiêm tĩnh mạch, nhân viên y tế cần tham khảo cách pha và tiêm truyền promethazin HCL trong thông tin sản</w:t>
      </w:r>
      <w:r>
        <w:rPr>
          <w:spacing w:val="80"/>
        </w:rPr>
        <w:t> </w:t>
      </w:r>
      <w:r>
        <w:rPr/>
        <w:t>phẩm để giảm thiểu nguy cơ tổn thương mô nghiêm trọng.</w:t>
      </w:r>
    </w:p>
    <w:p>
      <w:pPr>
        <w:pStyle w:val="ListParagraph"/>
        <w:numPr>
          <w:ilvl w:val="0"/>
          <w:numId w:val="5"/>
        </w:numPr>
        <w:tabs>
          <w:tab w:pos="999" w:val="left" w:leader="none"/>
        </w:tabs>
        <w:spacing w:line="249" w:lineRule="auto" w:before="7" w:after="0"/>
        <w:ind w:left="710" w:right="496" w:firstLine="0"/>
        <w:jc w:val="left"/>
        <w:rPr>
          <w:sz w:val="26"/>
        </w:rPr>
      </w:pPr>
      <w:r>
        <w:rPr>
          <w:b/>
          <w:sz w:val="26"/>
        </w:rPr>
        <w:t>Nguy cơ quá liều và ngộ độc nghiêm trọng khi sử dụng venlafaxin </w:t>
      </w:r>
      <w:r>
        <w:rPr>
          <w:sz w:val="26"/>
        </w:rPr>
        <w:t>Venlafaxin thuộc nhóm SNRI, ức chế tái thu hồi serotonin (5-HT) và norepinephrin (NE), được phê duyệt để điều trị trầm cảm, dự phòng tái phát trầm cảm, điều trị rối loạn lo âu, rối loạn hoảng sợ. Cơ quan Quản lý Dược phẩm Ireland (HPRA) cảnh báo một số trường hợp quá liều và ngộ độc nghiêm trọng khi sử dụng venlafaxin. HPRA</w:t>
      </w:r>
      <w:r>
        <w:rPr>
          <w:spacing w:val="-14"/>
          <w:sz w:val="26"/>
        </w:rPr>
        <w:t> </w:t>
      </w:r>
      <w:r>
        <w:rPr>
          <w:sz w:val="26"/>
        </w:rPr>
        <w:t>đã ghi nhận các báo</w:t>
      </w:r>
      <w:r>
        <w:rPr>
          <w:spacing w:val="-1"/>
          <w:sz w:val="26"/>
        </w:rPr>
        <w:t> </w:t>
      </w:r>
      <w:r>
        <w:rPr>
          <w:sz w:val="26"/>
        </w:rPr>
        <w:t>cáo quá liều venlafaxin, bao gồm cả các trường hợp tử vong, chủ yếu xảy ra khi dùng đồng thời với rượu và/hoặc thuốc khác.</w:t>
      </w:r>
    </w:p>
    <w:p>
      <w:pPr>
        <w:pStyle w:val="BodyText"/>
        <w:spacing w:line="249" w:lineRule="auto" w:before="7"/>
        <w:ind w:left="710" w:right="499"/>
        <w:jc w:val="both"/>
      </w:pPr>
      <w:r>
        <w:rPr/>
        <w:t>Từ đánh giá an toàn định kỳ y văn và các báo cáo ca, Ủy ban Cảnh giác Dược (PRAC) thuộc Cơ quan quản lý Dược phẩm Châu Âu (EMA) yêu cầu cập nhật thông tin sản phẩm của venlafaxin để cảnh báo rộng rãi nguy cơ xảy ra các hậu quả nghiêm trọng do cố ý tự sát, lạm dụng, quá liều và ngộ độc thuốc</w:t>
      </w:r>
    </w:p>
    <w:p>
      <w:pPr>
        <w:pStyle w:val="BodyText"/>
        <w:spacing w:line="249" w:lineRule="auto" w:before="5"/>
        <w:ind w:left="710" w:right="496"/>
        <w:jc w:val="both"/>
      </w:pPr>
      <w:r>
        <w:rPr/>
        <w:t>Nhân viên y tế được khuyến cáo kê đơn venlafaxin với số lượng tối thiểu có thể kiểm soát bệnh tốt, nhằm giảm thiểu nguy cơ quá liều. Bệnh nhân không nên sử dụng rượu do rượu ảnh hưởng đến thần kinh trung ương làm trầm trọng thêm tình trạng tâm thần, cũng như tương tác bất lợi tiềm tàng khi sử dụng cùng venlafaxin</w:t>
      </w:r>
    </w:p>
    <w:p>
      <w:pPr>
        <w:pStyle w:val="Heading1"/>
        <w:numPr>
          <w:ilvl w:val="0"/>
          <w:numId w:val="5"/>
        </w:numPr>
        <w:tabs>
          <w:tab w:pos="999" w:val="left" w:leader="none"/>
        </w:tabs>
        <w:spacing w:line="240" w:lineRule="auto" w:before="4" w:after="0"/>
        <w:ind w:left="999" w:right="0" w:hanging="289"/>
        <w:jc w:val="both"/>
      </w:pPr>
      <w:r>
        <w:rPr/>
        <w:t>Nguy</w:t>
      </w:r>
      <w:r>
        <w:rPr>
          <w:spacing w:val="-3"/>
        </w:rPr>
        <w:t> </w:t>
      </w:r>
      <w:r>
        <w:rPr/>
        <w:t>cơ</w:t>
      </w:r>
      <w:r>
        <w:rPr>
          <w:spacing w:val="-3"/>
        </w:rPr>
        <w:t> </w:t>
      </w:r>
      <w:r>
        <w:rPr/>
        <w:t>gặp</w:t>
      </w:r>
      <w:r>
        <w:rPr>
          <w:spacing w:val="-1"/>
        </w:rPr>
        <w:t> </w:t>
      </w:r>
      <w:r>
        <w:rPr/>
        <w:t>độc</w:t>
      </w:r>
      <w:r>
        <w:rPr>
          <w:spacing w:val="-2"/>
        </w:rPr>
        <w:t> </w:t>
      </w:r>
      <w:r>
        <w:rPr/>
        <w:t>tính</w:t>
      </w:r>
      <w:r>
        <w:rPr>
          <w:spacing w:val="-1"/>
        </w:rPr>
        <w:t> </w:t>
      </w:r>
      <w:r>
        <w:rPr/>
        <w:t>trên</w:t>
      </w:r>
      <w:r>
        <w:rPr>
          <w:spacing w:val="-4"/>
        </w:rPr>
        <w:t> </w:t>
      </w:r>
      <w:r>
        <w:rPr/>
        <w:t>gan</w:t>
      </w:r>
      <w:r>
        <w:rPr>
          <w:spacing w:val="-1"/>
        </w:rPr>
        <w:t> </w:t>
      </w:r>
      <w:r>
        <w:rPr/>
        <w:t>khi</w:t>
      </w:r>
      <w:r>
        <w:rPr>
          <w:spacing w:val="-2"/>
        </w:rPr>
        <w:t> </w:t>
      </w:r>
      <w:r>
        <w:rPr/>
        <w:t>sử</w:t>
      </w:r>
      <w:r>
        <w:rPr>
          <w:spacing w:val="-6"/>
        </w:rPr>
        <w:t> </w:t>
      </w:r>
      <w:r>
        <w:rPr/>
        <w:t>dụng</w:t>
      </w:r>
      <w:r>
        <w:rPr>
          <w:spacing w:val="1"/>
        </w:rPr>
        <w:t> </w:t>
      </w:r>
      <w:r>
        <w:rPr>
          <w:spacing w:val="-2"/>
        </w:rPr>
        <w:t>paracetamol</w:t>
      </w:r>
    </w:p>
    <w:p>
      <w:pPr>
        <w:pStyle w:val="BodyText"/>
        <w:spacing w:line="249" w:lineRule="auto" w:before="13"/>
        <w:ind w:left="710" w:right="497"/>
        <w:jc w:val="both"/>
      </w:pPr>
      <w:r>
        <w:rPr/>
        <w:t>HPRA</w:t>
      </w:r>
      <w:r>
        <w:rPr>
          <w:spacing w:val="-7"/>
        </w:rPr>
        <w:t> </w:t>
      </w:r>
      <w:r>
        <w:rPr/>
        <w:t>nhắc lại nguy cơ gặp độc tính trên gan khi sử dụng paracetamol có thể xảy ra ở liều điều trị bình thường đối với bệnh nhân có nguy cơ cao. Nhân viên y tế</w:t>
      </w:r>
      <w:r>
        <w:rPr>
          <w:spacing w:val="40"/>
        </w:rPr>
        <w:t> </w:t>
      </w:r>
      <w:r>
        <w:rPr/>
        <w:t>cần lưu ý các yếu tố nguy cơ mới xuất hiện trong khi sử dụng paracetamol.</w:t>
      </w:r>
    </w:p>
    <w:p>
      <w:pPr>
        <w:spacing w:line="249" w:lineRule="auto" w:before="4"/>
        <w:ind w:left="710" w:right="499" w:firstLine="0"/>
        <w:jc w:val="both"/>
        <w:rPr>
          <w:sz w:val="26"/>
        </w:rPr>
      </w:pPr>
      <w:r>
        <w:rPr>
          <w:sz w:val="26"/>
        </w:rPr>
        <w:t>Bệnh nhân có nguy cơ cao gặp độc tính trên gan gồm </w:t>
      </w:r>
      <w:r>
        <w:rPr>
          <w:i/>
          <w:sz w:val="26"/>
        </w:rPr>
        <w:t>nhẹ cân, chỉ số khối cơ thể</w:t>
      </w:r>
      <w:r>
        <w:rPr>
          <w:i/>
          <w:sz w:val="26"/>
        </w:rPr>
        <w:t> (BMI) thấp, suy dinh dưỡng, mất nước, nghiện rượu mạn tính hoặc có tình trạng suy gan hoặc suy thận</w:t>
      </w:r>
      <w:r>
        <w:rPr>
          <w:sz w:val="26"/>
        </w:rPr>
        <w:t>. </w:t>
      </w:r>
      <w:r>
        <w:rPr>
          <w:i/>
          <w:sz w:val="26"/>
        </w:rPr>
        <w:t>Bệnh nhân có bệnh lý gây thiếu hụt hoặc cạn kiệt</w:t>
      </w:r>
      <w:r>
        <w:rPr>
          <w:i/>
          <w:spacing w:val="40"/>
          <w:sz w:val="26"/>
        </w:rPr>
        <w:t> </w:t>
      </w:r>
      <w:r>
        <w:rPr>
          <w:i/>
          <w:sz w:val="26"/>
        </w:rPr>
        <w:t>glutathion hoặc đang sử dụng các thuốc có độc tính trên gan </w:t>
      </w:r>
      <w:r>
        <w:rPr>
          <w:sz w:val="26"/>
        </w:rPr>
        <w:t>cũng được xem là có nguy cơ gặp độc tính trên gan khi sử dụng paracetamol.</w:t>
      </w:r>
    </w:p>
    <w:p>
      <w:pPr>
        <w:pStyle w:val="BodyText"/>
        <w:spacing w:line="249" w:lineRule="auto" w:before="5"/>
        <w:ind w:left="710" w:right="499"/>
        <w:jc w:val="both"/>
      </w:pPr>
      <w:r>
        <w:rPr/>
        <w:t>Nhân viên y tế cần lưu ý các yếu tố nguy cơ mới xuất hiện hoặc thay đổi (suy dinh dưỡng, giảm cân, mất nước) và theo dõi quá trình điều trị để hiệu chỉnh liều nếu cần thiết khi kê đơn, cấp phát paracetamol. Đối với một số bệnh nhân có nguy cơ cao gặp độc tính trên gan, cân nhắc giảm liều khởi đầu, giảm liều dùng và/hoặc giảm tần suất sử dụng.</w:t>
      </w:r>
    </w:p>
    <w:p>
      <w:pPr>
        <w:pStyle w:val="ListParagraph"/>
        <w:numPr>
          <w:ilvl w:val="0"/>
          <w:numId w:val="5"/>
        </w:numPr>
        <w:tabs>
          <w:tab w:pos="999" w:val="left" w:leader="none"/>
        </w:tabs>
        <w:spacing w:line="249" w:lineRule="auto" w:before="6" w:after="0"/>
        <w:ind w:left="710" w:right="497" w:firstLine="0"/>
        <w:jc w:val="left"/>
        <w:rPr>
          <w:sz w:val="26"/>
        </w:rPr>
      </w:pPr>
      <w:r>
        <w:rPr>
          <w:b/>
          <w:sz w:val="26"/>
        </w:rPr>
        <w:t>Nguy cơ gặp hội chứng DRESS khi sử dụng valaciclovir và aciclovir </w:t>
      </w:r>
      <w:r>
        <w:rPr>
          <w:sz w:val="26"/>
        </w:rPr>
        <w:t>DRESS là hội chứng hiếm gặp nhưng nghiêm trọng và có thể nguy hiểm đến tính mạng, với các triệu chứng như sốt, phát ban nghiêm trọng hoặc bong tróc da diện rộng, phù mặt, tăng bạch cầu (trong đó có bạch cầu ái toan), ảnh hưởng đến một hoặc nhiều cơ quan (thường gặp trên gan). Cơ quan quản lý Dược phẩm và thiết</w:t>
      </w:r>
      <w:r>
        <w:rPr>
          <w:spacing w:val="40"/>
          <w:sz w:val="26"/>
        </w:rPr>
        <w:t> </w:t>
      </w:r>
      <w:r>
        <w:rPr>
          <w:sz w:val="26"/>
        </w:rPr>
        <w:t>bị y tế Nam Phi (SAHPRA) cảnh báo về nguy cơ gặp hội chứng DRESS liên quan đến sử</w:t>
      </w:r>
      <w:r>
        <w:rPr>
          <w:spacing w:val="-2"/>
          <w:sz w:val="26"/>
        </w:rPr>
        <w:t> </w:t>
      </w:r>
      <w:r>
        <w:rPr>
          <w:sz w:val="26"/>
        </w:rPr>
        <w:t>dụng thuốc chứa valaciclovir/aciclovir.</w:t>
      </w:r>
      <w:r>
        <w:rPr>
          <w:spacing w:val="40"/>
          <w:sz w:val="26"/>
        </w:rPr>
        <w:t> </w:t>
      </w:r>
      <w:r>
        <w:rPr>
          <w:sz w:val="26"/>
        </w:rPr>
        <w:t>SAHPRA</w:t>
      </w:r>
      <w:r>
        <w:rPr>
          <w:spacing w:val="-16"/>
          <w:sz w:val="26"/>
        </w:rPr>
        <w:t> </w:t>
      </w:r>
      <w:r>
        <w:rPr>
          <w:sz w:val="26"/>
        </w:rPr>
        <w:t>khuyến</w:t>
      </w:r>
      <w:r>
        <w:rPr>
          <w:spacing w:val="-2"/>
          <w:sz w:val="26"/>
        </w:rPr>
        <w:t> </w:t>
      </w:r>
      <w:r>
        <w:rPr>
          <w:sz w:val="26"/>
        </w:rPr>
        <w:t>cáo</w:t>
      </w:r>
      <w:r>
        <w:rPr>
          <w:spacing w:val="-2"/>
          <w:sz w:val="26"/>
        </w:rPr>
        <w:t> </w:t>
      </w:r>
      <w:r>
        <w:rPr>
          <w:sz w:val="26"/>
        </w:rPr>
        <w:t>nhân viên y</w:t>
      </w:r>
      <w:r>
        <w:rPr>
          <w:spacing w:val="-2"/>
          <w:sz w:val="26"/>
        </w:rPr>
        <w:t> </w:t>
      </w:r>
      <w:r>
        <w:rPr>
          <w:sz w:val="26"/>
        </w:rPr>
        <w:t>tế thông tin cho bệnh nhân các dấu hiệu và triệu chứng của DRESS khi kê đơn, theo dõi chặt chẽ bệnh nhân để phát hiện các phản ứng xuất hiện trên da.</w:t>
      </w:r>
    </w:p>
    <w:p>
      <w:pPr>
        <w:pStyle w:val="BodyText"/>
        <w:spacing w:before="184"/>
        <w:ind w:left="3299"/>
      </w:pPr>
      <w:r>
        <w:rPr/>
        <w:t>Nguồn:</w:t>
      </w:r>
      <w:r>
        <w:rPr>
          <w:spacing w:val="-6"/>
        </w:rPr>
        <w:t> </w:t>
      </w:r>
      <w:hyperlink r:id="rId20">
        <w:r>
          <w:rPr>
            <w:spacing w:val="-2"/>
          </w:rPr>
          <w:t>http://canhgiacduoc.org.vn/CanhGiacDuoc/DiemTin</w:t>
        </w:r>
      </w:hyperlink>
    </w:p>
    <w:p>
      <w:pPr>
        <w:spacing w:after="0"/>
        <w:sectPr>
          <w:pgSz w:w="10800" w:h="15600"/>
          <w:pgMar w:top="20" w:bottom="28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04"/>
      </w:pPr>
    </w:p>
    <w:p>
      <w:pPr>
        <w:pStyle w:val="Heading1"/>
        <w:spacing w:line="249" w:lineRule="auto" w:before="1"/>
        <w:ind w:left="6537" w:right="773"/>
        <w:rPr>
          <w:rFonts w:ascii="Times New Roman" w:hAnsi="Times New Roman"/>
        </w:rPr>
      </w:pPr>
      <w:r>
        <w:rPr/>
        <mc:AlternateContent>
          <mc:Choice Requires="wps">
            <w:drawing>
              <wp:anchor distT="0" distB="0" distL="0" distR="0" allowOverlap="1" layoutInCell="1" locked="0" behindDoc="0" simplePos="0" relativeHeight="15744000">
                <wp:simplePos x="0" y="0"/>
                <wp:positionH relativeFrom="page">
                  <wp:posOffset>0</wp:posOffset>
                </wp:positionH>
                <wp:positionV relativeFrom="paragraph">
                  <wp:posOffset>-1838687</wp:posOffset>
                </wp:positionV>
                <wp:extent cx="6858000" cy="1394460"/>
                <wp:effectExtent l="0" t="0" r="0" b="0"/>
                <wp:wrapNone/>
                <wp:docPr id="77" name="Group 77"/>
                <wp:cNvGraphicFramePr>
                  <a:graphicFrameLocks/>
                </wp:cNvGraphicFramePr>
                <a:graphic>
                  <a:graphicData uri="http://schemas.microsoft.com/office/word/2010/wordprocessingGroup">
                    <wpg:wgp>
                      <wpg:cNvPr id="77" name="Group 77"/>
                      <wpg:cNvGrpSpPr/>
                      <wpg:grpSpPr>
                        <a:xfrm>
                          <a:off x="0" y="0"/>
                          <a:ext cx="6858000" cy="1394460"/>
                          <a:chExt cx="6858000" cy="1394460"/>
                        </a:xfrm>
                      </wpg:grpSpPr>
                      <wps:wsp>
                        <wps:cNvPr id="78" name="Graphic 78"/>
                        <wps:cNvSpPr/>
                        <wps:spPr>
                          <a:xfrm>
                            <a:off x="485393" y="429005"/>
                            <a:ext cx="6083935" cy="951230"/>
                          </a:xfrm>
                          <a:custGeom>
                            <a:avLst/>
                            <a:gdLst/>
                            <a:ahLst/>
                            <a:cxnLst/>
                            <a:rect l="l" t="t" r="r" b="b"/>
                            <a:pathLst>
                              <a:path w="6083935" h="951230">
                                <a:moveTo>
                                  <a:pt x="0" y="158496"/>
                                </a:moveTo>
                                <a:lnTo>
                                  <a:pt x="8079" y="108411"/>
                                </a:lnTo>
                                <a:lnTo>
                                  <a:pt x="30578" y="64904"/>
                                </a:lnTo>
                                <a:lnTo>
                                  <a:pt x="64887" y="30589"/>
                                </a:lnTo>
                                <a:lnTo>
                                  <a:pt x="108396" y="8083"/>
                                </a:lnTo>
                                <a:lnTo>
                                  <a:pt x="158496" y="0"/>
                                </a:lnTo>
                                <a:lnTo>
                                  <a:pt x="5925311" y="0"/>
                                </a:lnTo>
                                <a:lnTo>
                                  <a:pt x="5975396" y="8083"/>
                                </a:lnTo>
                                <a:lnTo>
                                  <a:pt x="6018903" y="30589"/>
                                </a:lnTo>
                                <a:lnTo>
                                  <a:pt x="6053218" y="64904"/>
                                </a:lnTo>
                                <a:lnTo>
                                  <a:pt x="6075724" y="108411"/>
                                </a:lnTo>
                                <a:lnTo>
                                  <a:pt x="6083808" y="158496"/>
                                </a:lnTo>
                                <a:lnTo>
                                  <a:pt x="6083808" y="792479"/>
                                </a:lnTo>
                                <a:lnTo>
                                  <a:pt x="6075724" y="842564"/>
                                </a:lnTo>
                                <a:lnTo>
                                  <a:pt x="6053218" y="886071"/>
                                </a:lnTo>
                                <a:lnTo>
                                  <a:pt x="6018903" y="920386"/>
                                </a:lnTo>
                                <a:lnTo>
                                  <a:pt x="5975396" y="942892"/>
                                </a:lnTo>
                                <a:lnTo>
                                  <a:pt x="5925311" y="950976"/>
                                </a:lnTo>
                                <a:lnTo>
                                  <a:pt x="158496" y="950976"/>
                                </a:lnTo>
                                <a:lnTo>
                                  <a:pt x="108396" y="942892"/>
                                </a:lnTo>
                                <a:lnTo>
                                  <a:pt x="64887" y="920386"/>
                                </a:lnTo>
                                <a:lnTo>
                                  <a:pt x="30578" y="886071"/>
                                </a:lnTo>
                                <a:lnTo>
                                  <a:pt x="8079" y="842564"/>
                                </a:lnTo>
                                <a:lnTo>
                                  <a:pt x="0" y="792479"/>
                                </a:lnTo>
                                <a:lnTo>
                                  <a:pt x="0" y="158496"/>
                                </a:lnTo>
                                <a:close/>
                              </a:path>
                            </a:pathLst>
                          </a:custGeom>
                          <a:ln w="28575">
                            <a:solidFill>
                              <a:srgbClr val="95D2DE"/>
                            </a:solidFill>
                            <a:prstDash val="solid"/>
                          </a:ln>
                        </wps:spPr>
                        <wps:bodyPr wrap="square" lIns="0" tIns="0" rIns="0" bIns="0" rtlCol="0">
                          <a:prstTxWarp prst="textNoShape">
                            <a:avLst/>
                          </a:prstTxWarp>
                          <a:noAutofit/>
                        </wps:bodyPr>
                      </wps:wsp>
                      <pic:pic>
                        <pic:nvPicPr>
                          <pic:cNvPr id="79" name="Image 79"/>
                          <pic:cNvPicPr/>
                        </pic:nvPicPr>
                        <pic:blipFill>
                          <a:blip r:embed="rId19" cstate="print"/>
                          <a:stretch>
                            <a:fillRect/>
                          </a:stretch>
                        </pic:blipFill>
                        <pic:spPr>
                          <a:xfrm>
                            <a:off x="0" y="0"/>
                            <a:ext cx="6857999" cy="428244"/>
                          </a:xfrm>
                          <a:prstGeom prst="rect">
                            <a:avLst/>
                          </a:prstGeom>
                        </pic:spPr>
                      </pic:pic>
                      <wps:wsp>
                        <wps:cNvPr id="80" name="Textbox 80"/>
                        <wps:cNvSpPr txBox="1"/>
                        <wps:spPr>
                          <a:xfrm>
                            <a:off x="0" y="0"/>
                            <a:ext cx="6858000" cy="1394460"/>
                          </a:xfrm>
                          <a:prstGeom prst="rect">
                            <a:avLst/>
                          </a:prstGeom>
                        </wps:spPr>
                        <wps:txbx>
                          <w:txbxContent>
                            <w:p>
                              <w:pPr>
                                <w:spacing w:line="240" w:lineRule="auto" w:before="0"/>
                                <w:rPr>
                                  <w:sz w:val="40"/>
                                </w:rPr>
                              </w:pPr>
                            </w:p>
                            <w:p>
                              <w:pPr>
                                <w:spacing w:line="240" w:lineRule="auto" w:before="36"/>
                                <w:rPr>
                                  <w:sz w:val="40"/>
                                </w:rPr>
                              </w:pPr>
                            </w:p>
                            <w:p>
                              <w:pPr>
                                <w:spacing w:line="249" w:lineRule="auto" w:before="1"/>
                                <w:ind w:left="1199" w:right="630" w:hanging="216"/>
                                <w:jc w:val="left"/>
                                <w:rPr>
                                  <w:b/>
                                  <w:sz w:val="40"/>
                                </w:rPr>
                              </w:pPr>
                              <w:r>
                                <w:rPr>
                                  <w:b/>
                                  <w:color w:val="205E6B"/>
                                  <w:sz w:val="40"/>
                                </w:rPr>
                                <w:t>CẬP</w:t>
                              </w:r>
                              <w:r>
                                <w:rPr>
                                  <w:b/>
                                  <w:color w:val="205E6B"/>
                                  <w:spacing w:val="-11"/>
                                  <w:sz w:val="40"/>
                                </w:rPr>
                                <w:t> </w:t>
                              </w:r>
                              <w:r>
                                <w:rPr>
                                  <w:b/>
                                  <w:color w:val="205E6B"/>
                                  <w:sz w:val="40"/>
                                </w:rPr>
                                <w:t>NHẬT</w:t>
                              </w:r>
                              <w:r>
                                <w:rPr>
                                  <w:b/>
                                  <w:color w:val="205E6B"/>
                                  <w:spacing w:val="-7"/>
                                  <w:sz w:val="40"/>
                                </w:rPr>
                                <w:t> </w:t>
                              </w:r>
                              <w:r>
                                <w:rPr>
                                  <w:b/>
                                  <w:color w:val="205E6B"/>
                                  <w:sz w:val="40"/>
                                </w:rPr>
                                <w:t>THÔNG</w:t>
                              </w:r>
                              <w:r>
                                <w:rPr>
                                  <w:b/>
                                  <w:color w:val="205E6B"/>
                                  <w:spacing w:val="-9"/>
                                  <w:sz w:val="40"/>
                                </w:rPr>
                                <w:t> </w:t>
                              </w:r>
                              <w:r>
                                <w:rPr>
                                  <w:b/>
                                  <w:color w:val="205E6B"/>
                                  <w:sz w:val="40"/>
                                </w:rPr>
                                <w:t>TIN</w:t>
                              </w:r>
                              <w:r>
                                <w:rPr>
                                  <w:b/>
                                  <w:color w:val="205E6B"/>
                                  <w:spacing w:val="-19"/>
                                  <w:sz w:val="40"/>
                                </w:rPr>
                                <w:t> </w:t>
                              </w:r>
                              <w:r>
                                <w:rPr>
                                  <w:b/>
                                  <w:color w:val="205E6B"/>
                                  <w:sz w:val="40"/>
                                </w:rPr>
                                <w:t>AN</w:t>
                              </w:r>
                              <w:r>
                                <w:rPr>
                                  <w:b/>
                                  <w:color w:val="205E6B"/>
                                  <w:spacing w:val="-5"/>
                                  <w:sz w:val="40"/>
                                </w:rPr>
                                <w:t> </w:t>
                              </w:r>
                              <w:r>
                                <w:rPr>
                                  <w:b/>
                                  <w:color w:val="205E6B"/>
                                  <w:sz w:val="40"/>
                                </w:rPr>
                                <w:t>TOÀN</w:t>
                              </w:r>
                              <w:r>
                                <w:rPr>
                                  <w:b/>
                                  <w:color w:val="205E6B"/>
                                  <w:spacing w:val="-5"/>
                                  <w:sz w:val="40"/>
                                </w:rPr>
                                <w:t> </w:t>
                              </w:r>
                              <w:r>
                                <w:rPr>
                                  <w:b/>
                                  <w:color w:val="205E6B"/>
                                  <w:sz w:val="40"/>
                                </w:rPr>
                                <w:t>QUAN</w:t>
                              </w:r>
                              <w:r>
                                <w:rPr>
                                  <w:b/>
                                  <w:color w:val="205E6B"/>
                                  <w:spacing w:val="-8"/>
                                  <w:sz w:val="40"/>
                                </w:rPr>
                                <w:t> </w:t>
                              </w:r>
                              <w:r>
                                <w:rPr>
                                  <w:b/>
                                  <w:color w:val="205E6B"/>
                                  <w:sz w:val="40"/>
                                </w:rPr>
                                <w:t>TRỌNG KHI SỬ DỤNG NATRI VALPROAT Ở NAM GIỚI</w:t>
                              </w:r>
                            </w:p>
                          </w:txbxContent>
                        </wps:txbx>
                        <wps:bodyPr wrap="square" lIns="0" tIns="0" rIns="0" bIns="0" rtlCol="0">
                          <a:noAutofit/>
                        </wps:bodyPr>
                      </wps:wsp>
                    </wpg:wgp>
                  </a:graphicData>
                </a:graphic>
              </wp:anchor>
            </w:drawing>
          </mc:Choice>
          <mc:Fallback>
            <w:pict>
              <v:group style="position:absolute;margin-left:.000008pt;margin-top:-144.77858pt;width:540pt;height:109.8pt;mso-position-horizontal-relative:page;mso-position-vertical-relative:paragraph;z-index:15744000" id="docshapegroup65" coordorigin="0,-2896" coordsize="10800,2196">
                <v:shape style="position:absolute;left:764;top:-2220;width:9581;height:1498" id="docshape66" coordorigin="764,-2220" coordsize="9581,1498" path="m764,-1970l777,-2049,813,-2118,867,-2172,935,-2207,1014,-2220,10096,-2220,10174,-2207,10243,-2172,10297,-2118,10332,-2049,10345,-1970,10345,-972,10332,-893,10297,-825,10243,-771,10174,-735,10096,-722,1014,-722,935,-735,867,-771,813,-825,777,-893,764,-972,764,-1970xe" filled="false" stroked="true" strokeweight="2.25pt" strokecolor="#95d2de">
                  <v:path arrowok="t"/>
                  <v:stroke dashstyle="solid"/>
                </v:shape>
                <v:shape style="position:absolute;left:0;top:-2896;width:10800;height:675" type="#_x0000_t75" id="docshape67" stroked="false">
                  <v:imagedata r:id="rId19" o:title=""/>
                </v:shape>
                <v:shape style="position:absolute;left:0;top:-2896;width:10800;height:2196" type="#_x0000_t202" id="docshape68" filled="false" stroked="false">
                  <v:textbox inset="0,0,0,0">
                    <w:txbxContent>
                      <w:p>
                        <w:pPr>
                          <w:spacing w:line="240" w:lineRule="auto" w:before="0"/>
                          <w:rPr>
                            <w:sz w:val="40"/>
                          </w:rPr>
                        </w:pPr>
                      </w:p>
                      <w:p>
                        <w:pPr>
                          <w:spacing w:line="240" w:lineRule="auto" w:before="36"/>
                          <w:rPr>
                            <w:sz w:val="40"/>
                          </w:rPr>
                        </w:pPr>
                      </w:p>
                      <w:p>
                        <w:pPr>
                          <w:spacing w:line="249" w:lineRule="auto" w:before="1"/>
                          <w:ind w:left="1199" w:right="630" w:hanging="216"/>
                          <w:jc w:val="left"/>
                          <w:rPr>
                            <w:b/>
                            <w:sz w:val="40"/>
                          </w:rPr>
                        </w:pPr>
                        <w:r>
                          <w:rPr>
                            <w:b/>
                            <w:color w:val="205E6B"/>
                            <w:sz w:val="40"/>
                          </w:rPr>
                          <w:t>CẬP</w:t>
                        </w:r>
                        <w:r>
                          <w:rPr>
                            <w:b/>
                            <w:color w:val="205E6B"/>
                            <w:spacing w:val="-11"/>
                            <w:sz w:val="40"/>
                          </w:rPr>
                          <w:t> </w:t>
                        </w:r>
                        <w:r>
                          <w:rPr>
                            <w:b/>
                            <w:color w:val="205E6B"/>
                            <w:sz w:val="40"/>
                          </w:rPr>
                          <w:t>NHẬT</w:t>
                        </w:r>
                        <w:r>
                          <w:rPr>
                            <w:b/>
                            <w:color w:val="205E6B"/>
                            <w:spacing w:val="-7"/>
                            <w:sz w:val="40"/>
                          </w:rPr>
                          <w:t> </w:t>
                        </w:r>
                        <w:r>
                          <w:rPr>
                            <w:b/>
                            <w:color w:val="205E6B"/>
                            <w:sz w:val="40"/>
                          </w:rPr>
                          <w:t>THÔNG</w:t>
                        </w:r>
                        <w:r>
                          <w:rPr>
                            <w:b/>
                            <w:color w:val="205E6B"/>
                            <w:spacing w:val="-9"/>
                            <w:sz w:val="40"/>
                          </w:rPr>
                          <w:t> </w:t>
                        </w:r>
                        <w:r>
                          <w:rPr>
                            <w:b/>
                            <w:color w:val="205E6B"/>
                            <w:sz w:val="40"/>
                          </w:rPr>
                          <w:t>TIN</w:t>
                        </w:r>
                        <w:r>
                          <w:rPr>
                            <w:b/>
                            <w:color w:val="205E6B"/>
                            <w:spacing w:val="-19"/>
                            <w:sz w:val="40"/>
                          </w:rPr>
                          <w:t> </w:t>
                        </w:r>
                        <w:r>
                          <w:rPr>
                            <w:b/>
                            <w:color w:val="205E6B"/>
                            <w:sz w:val="40"/>
                          </w:rPr>
                          <w:t>AN</w:t>
                        </w:r>
                        <w:r>
                          <w:rPr>
                            <w:b/>
                            <w:color w:val="205E6B"/>
                            <w:spacing w:val="-5"/>
                            <w:sz w:val="40"/>
                          </w:rPr>
                          <w:t> </w:t>
                        </w:r>
                        <w:r>
                          <w:rPr>
                            <w:b/>
                            <w:color w:val="205E6B"/>
                            <w:sz w:val="40"/>
                          </w:rPr>
                          <w:t>TOÀN</w:t>
                        </w:r>
                        <w:r>
                          <w:rPr>
                            <w:b/>
                            <w:color w:val="205E6B"/>
                            <w:spacing w:val="-5"/>
                            <w:sz w:val="40"/>
                          </w:rPr>
                          <w:t> </w:t>
                        </w:r>
                        <w:r>
                          <w:rPr>
                            <w:b/>
                            <w:color w:val="205E6B"/>
                            <w:sz w:val="40"/>
                          </w:rPr>
                          <w:t>QUAN</w:t>
                        </w:r>
                        <w:r>
                          <w:rPr>
                            <w:b/>
                            <w:color w:val="205E6B"/>
                            <w:spacing w:val="-8"/>
                            <w:sz w:val="40"/>
                          </w:rPr>
                          <w:t> </w:t>
                        </w:r>
                        <w:r>
                          <w:rPr>
                            <w:b/>
                            <w:color w:val="205E6B"/>
                            <w:sz w:val="40"/>
                          </w:rPr>
                          <w:t>TRỌNG KHI SỬ DỤNG NATRI VALPROAT Ở NAM GIỚI</w:t>
                        </w:r>
                      </w:p>
                    </w:txbxContent>
                  </v:textbox>
                  <w10:wrap type="none"/>
                </v:shape>
                <w10:wrap type="none"/>
              </v:group>
            </w:pict>
          </mc:Fallback>
        </mc:AlternateContent>
      </w:r>
      <w:r>
        <w:rPr/>
        <w:drawing>
          <wp:anchor distT="0" distB="0" distL="0" distR="0" allowOverlap="1" layoutInCell="1" locked="0" behindDoc="0" simplePos="0" relativeHeight="15744512">
            <wp:simplePos x="0" y="0"/>
            <wp:positionH relativeFrom="page">
              <wp:posOffset>583691</wp:posOffset>
            </wp:positionH>
            <wp:positionV relativeFrom="paragraph">
              <wp:posOffset>-140951</wp:posOffset>
            </wp:positionV>
            <wp:extent cx="3169920" cy="1781556"/>
            <wp:effectExtent l="0" t="0" r="0" b="0"/>
            <wp:wrapNone/>
            <wp:docPr id="81" name="Image 81"/>
            <wp:cNvGraphicFramePr>
              <a:graphicFrameLocks/>
            </wp:cNvGraphicFramePr>
            <a:graphic>
              <a:graphicData uri="http://schemas.openxmlformats.org/drawingml/2006/picture">
                <pic:pic>
                  <pic:nvPicPr>
                    <pic:cNvPr id="81" name="Image 81"/>
                    <pic:cNvPicPr/>
                  </pic:nvPicPr>
                  <pic:blipFill>
                    <a:blip r:embed="rId25" cstate="print"/>
                    <a:stretch>
                      <a:fillRect/>
                    </a:stretch>
                  </pic:blipFill>
                  <pic:spPr>
                    <a:xfrm>
                      <a:off x="0" y="0"/>
                      <a:ext cx="3169920" cy="1781556"/>
                    </a:xfrm>
                    <a:prstGeom prst="rect">
                      <a:avLst/>
                    </a:prstGeom>
                  </pic:spPr>
                </pic:pic>
              </a:graphicData>
            </a:graphic>
          </wp:anchor>
        </w:drawing>
      </w:r>
      <w:r>
        <w:rPr>
          <w:rFonts w:ascii="Times New Roman" w:hAnsi="Times New Roman"/>
        </w:rPr>
        <w:t>Việc sử dụng natri valproat trong vòng 3 tháng trước </w:t>
      </w:r>
      <w:r>
        <w:rPr>
          <w:rFonts w:ascii="Times New Roman" w:hAnsi="Times New Roman"/>
        </w:rPr>
        <w:t>khi thụ tinh ở nam giới có liên quan đến việc tăng nguy cơ rối loạn phát triển thần kinh ở trẻ so với những người dùng </w:t>
      </w:r>
      <w:r>
        <w:rPr>
          <w:rFonts w:ascii="Times New Roman" w:hAnsi="Times New Roman"/>
          <w:spacing w:val="-2"/>
        </w:rPr>
        <w:t>lamotrigin/levetiracetam.</w:t>
      </w:r>
    </w:p>
    <w:p>
      <w:pPr>
        <w:pStyle w:val="BodyText"/>
        <w:rPr>
          <w:rFonts w:ascii="Times New Roman"/>
          <w:b/>
        </w:rPr>
      </w:pPr>
    </w:p>
    <w:p>
      <w:pPr>
        <w:pStyle w:val="BodyText"/>
        <w:rPr>
          <w:rFonts w:ascii="Times New Roman"/>
          <w:b/>
        </w:rPr>
      </w:pPr>
    </w:p>
    <w:p>
      <w:pPr>
        <w:pStyle w:val="BodyText"/>
        <w:spacing w:before="183"/>
        <w:rPr>
          <w:rFonts w:ascii="Times New Roman"/>
          <w:b/>
        </w:rPr>
      </w:pPr>
    </w:p>
    <w:p>
      <w:pPr>
        <w:pStyle w:val="BodyText"/>
        <w:spacing w:line="213" w:lineRule="auto" w:before="1"/>
        <w:ind w:left="1015" w:right="773"/>
        <w:jc w:val="both"/>
      </w:pPr>
      <w:r>
        <w:rPr>
          <w:color w:val="252525"/>
        </w:rPr>
        <w:t>Ngày 30 tháng 5 năm 2023, Cơ quan Quản lý Dược phẩm và Sản phẩm y tế New Zealand (Medsafe) đã cập nhật thông tin về một nghiên cứu quan sát dựa trên hồi cứu các bệnh án điện tử</w:t>
      </w:r>
      <w:r>
        <w:rPr>
          <w:color w:val="252525"/>
          <w:spacing w:val="-1"/>
        </w:rPr>
        <w:t> </w:t>
      </w:r>
      <w:r>
        <w:rPr>
          <w:color w:val="252525"/>
        </w:rPr>
        <w:t>ở ba quốc gia Bắc Âu để đánh giá nguy cơ rối loạn phát triển thần kinh ở trẻ có cha phơi nhiễm với các thuốc chống động kinh khác nhau tại thời điểm thụ tinh. Kết quả nghiên cứu cho thấy có</w:t>
      </w:r>
      <w:r>
        <w:rPr>
          <w:color w:val="252525"/>
          <w:spacing w:val="40"/>
        </w:rPr>
        <w:t> </w:t>
      </w:r>
      <w:r>
        <w:rPr>
          <w:color w:val="252525"/>
        </w:rPr>
        <w:t>sự gia tăng nguy cơ rối loạn phát triển thần kinh ở trẻ có cha được điều trị bằng natri valproat tại</w:t>
      </w:r>
      <w:r>
        <w:rPr>
          <w:color w:val="252525"/>
          <w:spacing w:val="-1"/>
        </w:rPr>
        <w:t> </w:t>
      </w:r>
      <w:r>
        <w:rPr>
          <w:color w:val="252525"/>
        </w:rPr>
        <w:t>thời điểm thụ tinh so với những trẻ có cha được điều trị bằng các thuốc chống động kinh khác như lamotrigin hay levetiracetam.</w:t>
      </w:r>
    </w:p>
    <w:p>
      <w:pPr>
        <w:pStyle w:val="BodyText"/>
        <w:spacing w:line="213" w:lineRule="auto" w:before="192"/>
        <w:ind w:left="1015" w:right="776"/>
        <w:jc w:val="both"/>
      </w:pPr>
      <w:r>
        <w:rPr>
          <w:color w:val="252525"/>
        </w:rPr>
        <w:t>Epilim là tên thương mại của thuốc có chứa natri valproat đang lưu hành ở New Zealand. Tờ thông tin sản phẩm của Epilim và tờ rơi thông tin sử dụng thuốc đã được cập nhật thông tin an toàn quan trọng này.</w:t>
      </w:r>
    </w:p>
    <w:p>
      <w:pPr>
        <w:pStyle w:val="BodyText"/>
        <w:spacing w:line="213" w:lineRule="auto" w:before="198"/>
        <w:ind w:left="1015" w:right="773"/>
        <w:jc w:val="both"/>
      </w:pPr>
      <w:r>
        <w:rPr>
          <w:color w:val="252525"/>
        </w:rPr>
        <w:t>Ngày 7 tháng 12 năm 2023, Medsafe cập nhật thêm các thông tin việc sử dụng natri valproat (Epilim) ở nam giới trong tờ thông tin sản phẩm cùng các khuyến cáo dành cho nhân viên y tế và người bệnh như sau:</w:t>
      </w:r>
    </w:p>
    <w:p>
      <w:pPr>
        <w:spacing w:before="171"/>
        <w:ind w:left="1015" w:right="0" w:firstLine="0"/>
        <w:jc w:val="both"/>
        <w:rPr>
          <w:b/>
          <w:sz w:val="26"/>
        </w:rPr>
      </w:pPr>
      <w:r>
        <w:rPr>
          <w:b/>
          <w:color w:val="252525"/>
          <w:sz w:val="26"/>
        </w:rPr>
        <w:t>Khuyến</w:t>
      </w:r>
      <w:r>
        <w:rPr>
          <w:b/>
          <w:color w:val="252525"/>
          <w:spacing w:val="3"/>
          <w:sz w:val="26"/>
        </w:rPr>
        <w:t> </w:t>
      </w:r>
      <w:r>
        <w:rPr>
          <w:b/>
          <w:color w:val="252525"/>
          <w:sz w:val="26"/>
        </w:rPr>
        <w:t>cáo</w:t>
      </w:r>
      <w:r>
        <w:rPr>
          <w:b/>
          <w:color w:val="252525"/>
          <w:spacing w:val="-4"/>
          <w:sz w:val="26"/>
        </w:rPr>
        <w:t> </w:t>
      </w:r>
      <w:r>
        <w:rPr>
          <w:b/>
          <w:color w:val="252525"/>
          <w:sz w:val="26"/>
        </w:rPr>
        <w:t>dành</w:t>
      </w:r>
      <w:r>
        <w:rPr>
          <w:b/>
          <w:color w:val="252525"/>
          <w:spacing w:val="-4"/>
          <w:sz w:val="26"/>
        </w:rPr>
        <w:t> </w:t>
      </w:r>
      <w:r>
        <w:rPr>
          <w:b/>
          <w:color w:val="252525"/>
          <w:sz w:val="26"/>
        </w:rPr>
        <w:t>cho</w:t>
      </w:r>
      <w:r>
        <w:rPr>
          <w:b/>
          <w:color w:val="252525"/>
          <w:spacing w:val="-2"/>
          <w:sz w:val="26"/>
        </w:rPr>
        <w:t> </w:t>
      </w:r>
      <w:r>
        <w:rPr>
          <w:b/>
          <w:color w:val="252525"/>
          <w:sz w:val="26"/>
        </w:rPr>
        <w:t>nhân</w:t>
      </w:r>
      <w:r>
        <w:rPr>
          <w:b/>
          <w:color w:val="252525"/>
          <w:spacing w:val="-2"/>
          <w:sz w:val="26"/>
        </w:rPr>
        <w:t> </w:t>
      </w:r>
      <w:r>
        <w:rPr>
          <w:b/>
          <w:color w:val="252525"/>
          <w:sz w:val="26"/>
        </w:rPr>
        <w:t>viên y</w:t>
      </w:r>
      <w:r>
        <w:rPr>
          <w:b/>
          <w:color w:val="252525"/>
          <w:spacing w:val="-5"/>
          <w:sz w:val="26"/>
        </w:rPr>
        <w:t> tế:</w:t>
      </w:r>
    </w:p>
    <w:p>
      <w:pPr>
        <w:pStyle w:val="BodyText"/>
        <w:spacing w:line="211" w:lineRule="auto" w:before="196"/>
        <w:ind w:left="1015" w:right="776"/>
        <w:jc w:val="both"/>
      </w:pPr>
      <w:r>
        <w:rPr>
          <w:color w:val="252525"/>
        </w:rPr>
        <w:t>Tờ thông tin sản phẩm của Epilim và tờ rơi thông tin sử dụng thuốc đã cập nhật thông tin an toàn mới liên quan đến việc sử dụng thuốc ở nam giới.</w:t>
      </w:r>
    </w:p>
    <w:p>
      <w:pPr>
        <w:pStyle w:val="BodyText"/>
        <w:spacing w:line="213" w:lineRule="auto" w:before="201"/>
        <w:ind w:left="1015" w:right="776"/>
        <w:jc w:val="both"/>
      </w:pPr>
      <w:r>
        <w:rPr>
          <w:color w:val="252525"/>
        </w:rPr>
        <w:t>Việc sử dụng natri valproat trong vòng 3 tháng trước khi thụ tinh ở nam giới có liên quan đến việc tăng nguy cơ rối loạn phát triển thần kinh ở trẻ so với những người dùng lamotrigin/levetiracetam.</w:t>
      </w:r>
    </w:p>
    <w:p>
      <w:pPr>
        <w:pStyle w:val="BodyText"/>
        <w:spacing w:line="213" w:lineRule="auto" w:before="198"/>
        <w:ind w:left="1015" w:right="775"/>
        <w:jc w:val="both"/>
      </w:pPr>
      <w:r>
        <w:rPr>
          <w:color w:val="252525"/>
        </w:rPr>
        <w:t>Những nguy cơ tiềm ẩn đối với trẻ có cha ngừng dùng natri valproat trên 3 tháng trước khi thụ tinh (thời gian để hình thành tinh trùng mới) vẫn chưa được biết rõ.</w:t>
      </w:r>
    </w:p>
    <w:p>
      <w:pPr>
        <w:pStyle w:val="BodyText"/>
        <w:spacing w:line="281" w:lineRule="exact" w:before="171"/>
        <w:ind w:left="1015"/>
        <w:jc w:val="both"/>
      </w:pPr>
      <w:r>
        <w:rPr>
          <w:color w:val="252525"/>
        </w:rPr>
        <w:t>Thông</w:t>
      </w:r>
      <w:r>
        <w:rPr>
          <w:color w:val="252525"/>
          <w:spacing w:val="7"/>
        </w:rPr>
        <w:t> </w:t>
      </w:r>
      <w:r>
        <w:rPr>
          <w:color w:val="252525"/>
        </w:rPr>
        <w:t>báo</w:t>
      </w:r>
      <w:r>
        <w:rPr>
          <w:color w:val="252525"/>
          <w:spacing w:val="7"/>
        </w:rPr>
        <w:t> </w:t>
      </w:r>
      <w:r>
        <w:rPr>
          <w:color w:val="252525"/>
        </w:rPr>
        <w:t>cho</w:t>
      </w:r>
      <w:r>
        <w:rPr>
          <w:color w:val="252525"/>
          <w:spacing w:val="7"/>
        </w:rPr>
        <w:t> </w:t>
      </w:r>
      <w:r>
        <w:rPr>
          <w:color w:val="252525"/>
        </w:rPr>
        <w:t>người</w:t>
      </w:r>
      <w:r>
        <w:rPr>
          <w:color w:val="252525"/>
          <w:spacing w:val="8"/>
        </w:rPr>
        <w:t> </w:t>
      </w:r>
      <w:r>
        <w:rPr>
          <w:color w:val="252525"/>
        </w:rPr>
        <w:t>bệnh</w:t>
      </w:r>
      <w:r>
        <w:rPr>
          <w:color w:val="252525"/>
          <w:spacing w:val="9"/>
        </w:rPr>
        <w:t> </w:t>
      </w:r>
      <w:r>
        <w:rPr>
          <w:color w:val="252525"/>
        </w:rPr>
        <w:t>về</w:t>
      </w:r>
      <w:r>
        <w:rPr>
          <w:color w:val="252525"/>
          <w:spacing w:val="6"/>
        </w:rPr>
        <w:t> </w:t>
      </w:r>
      <w:r>
        <w:rPr>
          <w:color w:val="252525"/>
        </w:rPr>
        <w:t>nguy</w:t>
      </w:r>
      <w:r>
        <w:rPr>
          <w:color w:val="252525"/>
          <w:spacing w:val="5"/>
        </w:rPr>
        <w:t> </w:t>
      </w:r>
      <w:r>
        <w:rPr>
          <w:color w:val="252525"/>
        </w:rPr>
        <w:t>cơ</w:t>
      </w:r>
      <w:r>
        <w:rPr>
          <w:color w:val="252525"/>
          <w:spacing w:val="8"/>
        </w:rPr>
        <w:t> </w:t>
      </w:r>
      <w:r>
        <w:rPr>
          <w:color w:val="252525"/>
        </w:rPr>
        <w:t>tiềm</w:t>
      </w:r>
      <w:r>
        <w:rPr>
          <w:color w:val="252525"/>
          <w:spacing w:val="8"/>
        </w:rPr>
        <w:t> </w:t>
      </w:r>
      <w:r>
        <w:rPr>
          <w:color w:val="252525"/>
        </w:rPr>
        <w:t>ẩn</w:t>
      </w:r>
      <w:r>
        <w:rPr>
          <w:color w:val="252525"/>
          <w:spacing w:val="7"/>
        </w:rPr>
        <w:t> </w:t>
      </w:r>
      <w:r>
        <w:rPr>
          <w:color w:val="252525"/>
        </w:rPr>
        <w:t>này</w:t>
      </w:r>
      <w:r>
        <w:rPr>
          <w:color w:val="252525"/>
          <w:spacing w:val="8"/>
        </w:rPr>
        <w:t> </w:t>
      </w:r>
      <w:r>
        <w:rPr>
          <w:color w:val="252525"/>
        </w:rPr>
        <w:t>và</w:t>
      </w:r>
      <w:r>
        <w:rPr>
          <w:color w:val="252525"/>
          <w:spacing w:val="9"/>
        </w:rPr>
        <w:t> </w:t>
      </w:r>
      <w:r>
        <w:rPr>
          <w:color w:val="252525"/>
        </w:rPr>
        <w:t>xem</w:t>
      </w:r>
      <w:r>
        <w:rPr>
          <w:color w:val="252525"/>
          <w:spacing w:val="10"/>
        </w:rPr>
        <w:t> </w:t>
      </w:r>
      <w:r>
        <w:rPr>
          <w:color w:val="252525"/>
        </w:rPr>
        <w:t>xét</w:t>
      </w:r>
      <w:r>
        <w:rPr>
          <w:color w:val="252525"/>
          <w:spacing w:val="7"/>
        </w:rPr>
        <w:t> </w:t>
      </w:r>
      <w:r>
        <w:rPr>
          <w:color w:val="252525"/>
        </w:rPr>
        <w:t>các</w:t>
      </w:r>
      <w:r>
        <w:rPr>
          <w:color w:val="252525"/>
          <w:spacing w:val="7"/>
        </w:rPr>
        <w:t> </w:t>
      </w:r>
      <w:r>
        <w:rPr>
          <w:color w:val="252525"/>
        </w:rPr>
        <w:t>lựa</w:t>
      </w:r>
      <w:r>
        <w:rPr>
          <w:color w:val="252525"/>
          <w:spacing w:val="7"/>
        </w:rPr>
        <w:t> </w:t>
      </w:r>
      <w:r>
        <w:rPr>
          <w:color w:val="252525"/>
          <w:spacing w:val="-4"/>
        </w:rPr>
        <w:t>chọn</w:t>
      </w:r>
    </w:p>
    <w:p>
      <w:pPr>
        <w:pStyle w:val="BodyText"/>
        <w:spacing w:line="281" w:lineRule="exact"/>
        <w:ind w:left="1015"/>
        <w:jc w:val="both"/>
      </w:pPr>
      <w:r>
        <w:rPr>
          <w:color w:val="252525"/>
        </w:rPr>
        <w:t>điều</w:t>
      </w:r>
      <w:r>
        <w:rPr>
          <w:color w:val="252525"/>
          <w:spacing w:val="-5"/>
        </w:rPr>
        <w:t> </w:t>
      </w:r>
      <w:r>
        <w:rPr>
          <w:color w:val="252525"/>
        </w:rPr>
        <w:t>trị</w:t>
      </w:r>
      <w:r>
        <w:rPr>
          <w:color w:val="252525"/>
          <w:spacing w:val="-5"/>
        </w:rPr>
        <w:t> </w:t>
      </w:r>
      <w:r>
        <w:rPr>
          <w:color w:val="252525"/>
        </w:rPr>
        <w:t>thay</w:t>
      </w:r>
      <w:r>
        <w:rPr>
          <w:color w:val="252525"/>
          <w:spacing w:val="-5"/>
        </w:rPr>
        <w:t> </w:t>
      </w:r>
      <w:r>
        <w:rPr>
          <w:color w:val="252525"/>
        </w:rPr>
        <w:t>thế</w:t>
      </w:r>
      <w:r>
        <w:rPr>
          <w:color w:val="252525"/>
          <w:spacing w:val="-5"/>
        </w:rPr>
        <w:t> </w:t>
      </w:r>
      <w:r>
        <w:rPr>
          <w:color w:val="252525"/>
        </w:rPr>
        <w:t>cho</w:t>
      </w:r>
      <w:r>
        <w:rPr>
          <w:color w:val="252525"/>
          <w:spacing w:val="-6"/>
        </w:rPr>
        <w:t> </w:t>
      </w:r>
      <w:r>
        <w:rPr>
          <w:color w:val="252525"/>
        </w:rPr>
        <w:t>những</w:t>
      </w:r>
      <w:r>
        <w:rPr>
          <w:color w:val="252525"/>
          <w:spacing w:val="-1"/>
        </w:rPr>
        <w:t> </w:t>
      </w:r>
      <w:r>
        <w:rPr>
          <w:color w:val="252525"/>
        </w:rPr>
        <w:t>người</w:t>
      </w:r>
      <w:r>
        <w:rPr>
          <w:color w:val="252525"/>
          <w:spacing w:val="-3"/>
        </w:rPr>
        <w:t> </w:t>
      </w:r>
      <w:r>
        <w:rPr>
          <w:color w:val="252525"/>
        </w:rPr>
        <w:t>có</w:t>
      </w:r>
      <w:r>
        <w:rPr>
          <w:color w:val="252525"/>
          <w:spacing w:val="-8"/>
        </w:rPr>
        <w:t> </w:t>
      </w:r>
      <w:r>
        <w:rPr>
          <w:color w:val="252525"/>
        </w:rPr>
        <w:t>ý</w:t>
      </w:r>
      <w:r>
        <w:rPr>
          <w:color w:val="252525"/>
          <w:spacing w:val="-6"/>
        </w:rPr>
        <w:t> </w:t>
      </w:r>
      <w:r>
        <w:rPr>
          <w:color w:val="252525"/>
        </w:rPr>
        <w:t>định</w:t>
      </w:r>
      <w:r>
        <w:rPr>
          <w:color w:val="252525"/>
          <w:spacing w:val="-6"/>
        </w:rPr>
        <w:t> </w:t>
      </w:r>
      <w:r>
        <w:rPr>
          <w:color w:val="252525"/>
        </w:rPr>
        <w:t>sinh</w:t>
      </w:r>
      <w:r>
        <w:rPr>
          <w:color w:val="252525"/>
          <w:spacing w:val="-5"/>
        </w:rPr>
        <w:t> </w:t>
      </w:r>
      <w:r>
        <w:rPr>
          <w:color w:val="252525"/>
          <w:spacing w:val="-4"/>
        </w:rPr>
        <w:t>con.</w:t>
      </w:r>
    </w:p>
    <w:p>
      <w:pPr>
        <w:pStyle w:val="BodyText"/>
        <w:spacing w:before="167"/>
        <w:ind w:left="1015"/>
        <w:jc w:val="both"/>
      </w:pPr>
      <w:r>
        <w:rPr>
          <w:color w:val="252525"/>
        </w:rPr>
        <w:t>Thảo</w:t>
      </w:r>
      <w:r>
        <w:rPr>
          <w:color w:val="252525"/>
          <w:spacing w:val="-5"/>
        </w:rPr>
        <w:t> </w:t>
      </w:r>
      <w:r>
        <w:rPr>
          <w:color w:val="252525"/>
        </w:rPr>
        <w:t>luận</w:t>
      </w:r>
      <w:r>
        <w:rPr>
          <w:color w:val="252525"/>
          <w:spacing w:val="-4"/>
        </w:rPr>
        <w:t> </w:t>
      </w:r>
      <w:r>
        <w:rPr>
          <w:color w:val="252525"/>
        </w:rPr>
        <w:t>về</w:t>
      </w:r>
      <w:r>
        <w:rPr>
          <w:color w:val="252525"/>
          <w:spacing w:val="-5"/>
        </w:rPr>
        <w:t> </w:t>
      </w:r>
      <w:r>
        <w:rPr>
          <w:color w:val="252525"/>
        </w:rPr>
        <w:t>sự</w:t>
      </w:r>
      <w:r>
        <w:rPr>
          <w:color w:val="252525"/>
          <w:spacing w:val="-3"/>
        </w:rPr>
        <w:t> </w:t>
      </w:r>
      <w:r>
        <w:rPr>
          <w:color w:val="252525"/>
        </w:rPr>
        <w:t>cần</w:t>
      </w:r>
      <w:r>
        <w:rPr>
          <w:color w:val="252525"/>
          <w:spacing w:val="-6"/>
        </w:rPr>
        <w:t> </w:t>
      </w:r>
      <w:r>
        <w:rPr>
          <w:color w:val="252525"/>
        </w:rPr>
        <w:t>thiết</w:t>
      </w:r>
      <w:r>
        <w:rPr>
          <w:color w:val="252525"/>
          <w:spacing w:val="-5"/>
        </w:rPr>
        <w:t> </w:t>
      </w:r>
      <w:r>
        <w:rPr>
          <w:color w:val="252525"/>
        </w:rPr>
        <w:t>của</w:t>
      </w:r>
      <w:r>
        <w:rPr>
          <w:color w:val="252525"/>
          <w:spacing w:val="-5"/>
        </w:rPr>
        <w:t> </w:t>
      </w:r>
      <w:r>
        <w:rPr>
          <w:color w:val="252525"/>
        </w:rPr>
        <w:t>biện</w:t>
      </w:r>
      <w:r>
        <w:rPr>
          <w:color w:val="252525"/>
          <w:spacing w:val="-3"/>
        </w:rPr>
        <w:t> </w:t>
      </w:r>
      <w:r>
        <w:rPr>
          <w:color w:val="252525"/>
        </w:rPr>
        <w:t>pháp</w:t>
      </w:r>
      <w:r>
        <w:rPr>
          <w:color w:val="252525"/>
          <w:spacing w:val="-3"/>
        </w:rPr>
        <w:t> </w:t>
      </w:r>
      <w:r>
        <w:rPr>
          <w:color w:val="252525"/>
        </w:rPr>
        <w:t>tránh</w:t>
      </w:r>
      <w:r>
        <w:rPr>
          <w:color w:val="252525"/>
          <w:spacing w:val="-3"/>
        </w:rPr>
        <w:t> </w:t>
      </w:r>
      <w:r>
        <w:rPr>
          <w:color w:val="252525"/>
        </w:rPr>
        <w:t>thai</w:t>
      </w:r>
      <w:r>
        <w:rPr>
          <w:color w:val="252525"/>
          <w:spacing w:val="-4"/>
        </w:rPr>
        <w:t> </w:t>
      </w:r>
      <w:r>
        <w:rPr>
          <w:color w:val="252525"/>
        </w:rPr>
        <w:t>hiệu</w:t>
      </w:r>
      <w:r>
        <w:rPr>
          <w:color w:val="252525"/>
          <w:spacing w:val="-3"/>
        </w:rPr>
        <w:t> </w:t>
      </w:r>
      <w:r>
        <w:rPr>
          <w:color w:val="252525"/>
        </w:rPr>
        <w:t>quả</w:t>
      </w:r>
      <w:r>
        <w:rPr>
          <w:color w:val="252525"/>
          <w:spacing w:val="-5"/>
        </w:rPr>
        <w:t> </w:t>
      </w:r>
      <w:r>
        <w:rPr>
          <w:color w:val="252525"/>
        </w:rPr>
        <w:t>khi</w:t>
      </w:r>
      <w:r>
        <w:rPr>
          <w:color w:val="252525"/>
          <w:spacing w:val="-4"/>
        </w:rPr>
        <w:t> </w:t>
      </w:r>
      <w:r>
        <w:rPr>
          <w:color w:val="252525"/>
        </w:rPr>
        <w:t>bắt</w:t>
      </w:r>
      <w:r>
        <w:rPr>
          <w:color w:val="252525"/>
          <w:spacing w:val="-5"/>
        </w:rPr>
        <w:t> </w:t>
      </w:r>
      <w:r>
        <w:rPr>
          <w:color w:val="252525"/>
        </w:rPr>
        <w:t>đầu</w:t>
      </w:r>
      <w:r>
        <w:rPr>
          <w:color w:val="252525"/>
          <w:spacing w:val="-5"/>
        </w:rPr>
        <w:t> sử.</w:t>
      </w:r>
    </w:p>
    <w:p>
      <w:pPr>
        <w:spacing w:after="0"/>
        <w:jc w:val="both"/>
        <w:sectPr>
          <w:pgSz w:w="10800" w:h="15600"/>
          <w:pgMar w:top="20" w:bottom="280" w:left="0" w:right="0"/>
        </w:sectPr>
      </w:pPr>
    </w:p>
    <w:p>
      <w:pPr>
        <w:pStyle w:val="BodyText"/>
      </w:pPr>
    </w:p>
    <w:p>
      <w:pPr>
        <w:pStyle w:val="BodyText"/>
      </w:pPr>
    </w:p>
    <w:p>
      <w:pPr>
        <w:pStyle w:val="BodyText"/>
        <w:spacing w:before="70"/>
      </w:pPr>
    </w:p>
    <w:p>
      <w:pPr>
        <w:pStyle w:val="BodyText"/>
        <w:spacing w:line="249" w:lineRule="auto"/>
        <w:ind w:left="1028" w:right="713"/>
        <w:jc w:val="both"/>
      </w:pPr>
      <w:r>
        <w:rPr/>
        <w:drawing>
          <wp:anchor distT="0" distB="0" distL="0" distR="0" allowOverlap="1" layoutInCell="1" locked="0" behindDoc="0" simplePos="0" relativeHeight="15745536">
            <wp:simplePos x="0" y="0"/>
            <wp:positionH relativeFrom="page">
              <wp:posOffset>0</wp:posOffset>
            </wp:positionH>
            <wp:positionV relativeFrom="paragraph">
              <wp:posOffset>-614504</wp:posOffset>
            </wp:positionV>
            <wp:extent cx="6857999" cy="428244"/>
            <wp:effectExtent l="0" t="0" r="0" b="0"/>
            <wp:wrapNone/>
            <wp:docPr id="82" name="Image 82"/>
            <wp:cNvGraphicFramePr>
              <a:graphicFrameLocks/>
            </wp:cNvGraphicFramePr>
            <a:graphic>
              <a:graphicData uri="http://schemas.openxmlformats.org/drawingml/2006/picture">
                <pic:pic>
                  <pic:nvPicPr>
                    <pic:cNvPr id="82" name="Image 82"/>
                    <pic:cNvPicPr/>
                  </pic:nvPicPr>
                  <pic:blipFill>
                    <a:blip r:embed="rId19" cstate="print"/>
                    <a:stretch>
                      <a:fillRect/>
                    </a:stretch>
                  </pic:blipFill>
                  <pic:spPr>
                    <a:xfrm>
                      <a:off x="0" y="0"/>
                      <a:ext cx="6857999" cy="428244"/>
                    </a:xfrm>
                    <a:prstGeom prst="rect">
                      <a:avLst/>
                    </a:prstGeom>
                  </pic:spPr>
                </pic:pic>
              </a:graphicData>
            </a:graphic>
          </wp:anchor>
        </w:drawing>
      </w:r>
      <w:r>
        <w:rPr/>
        <w:t>dụng natri valproat và định kỳ trong suốt quá trình điều trị. Nếu ngừng điều trị, hãy tiếp tục sử dụng biện pháp tránh thai hiệu quả trong 3 tháng.</w:t>
      </w:r>
    </w:p>
    <w:p>
      <w:pPr>
        <w:pStyle w:val="BodyText"/>
        <w:spacing w:line="249" w:lineRule="auto" w:before="3"/>
        <w:ind w:left="1028" w:right="712"/>
        <w:jc w:val="both"/>
      </w:pPr>
      <w:r>
        <w:rPr/>
        <w:t>Thông báo cho người bệnh tránh hiến tinh trùng trong khi dùng natri valproat và 3 tháng sau khi ngừng điều trị. Công ty sản xuất đã biên soạn một hướng dẫn cho tất cả các người bệnh nam có khả năng sinh sản về việc sử dụng natri valproat</w:t>
      </w:r>
    </w:p>
    <w:p>
      <w:pPr>
        <w:pStyle w:val="Heading1"/>
        <w:spacing w:before="4"/>
        <w:jc w:val="left"/>
      </w:pPr>
      <w:r>
        <w:rPr/>
        <w:t>Khuyến</w:t>
      </w:r>
      <w:r>
        <w:rPr>
          <w:spacing w:val="2"/>
        </w:rPr>
        <w:t> </w:t>
      </w:r>
      <w:r>
        <w:rPr/>
        <w:t>cáo</w:t>
      </w:r>
      <w:r>
        <w:rPr>
          <w:spacing w:val="-5"/>
        </w:rPr>
        <w:t> </w:t>
      </w:r>
      <w:r>
        <w:rPr/>
        <w:t>dành</w:t>
      </w:r>
      <w:r>
        <w:rPr>
          <w:spacing w:val="-4"/>
        </w:rPr>
        <w:t> </w:t>
      </w:r>
      <w:r>
        <w:rPr/>
        <w:t>cho</w:t>
      </w:r>
      <w:r>
        <w:rPr>
          <w:spacing w:val="-5"/>
        </w:rPr>
        <w:t> </w:t>
      </w:r>
      <w:r>
        <w:rPr/>
        <w:t>người</w:t>
      </w:r>
      <w:r>
        <w:rPr>
          <w:spacing w:val="-5"/>
        </w:rPr>
        <w:t> </w:t>
      </w:r>
      <w:r>
        <w:rPr>
          <w:spacing w:val="-2"/>
        </w:rPr>
        <w:t>bệnh:</w:t>
      </w:r>
    </w:p>
    <w:p>
      <w:pPr>
        <w:pStyle w:val="BodyText"/>
        <w:spacing w:before="13"/>
        <w:ind w:left="1028"/>
      </w:pPr>
      <w:r>
        <w:rPr/>
        <w:t>Tiếp</w:t>
      </w:r>
      <w:r>
        <w:rPr>
          <w:spacing w:val="-8"/>
        </w:rPr>
        <w:t> </w:t>
      </w:r>
      <w:r>
        <w:rPr/>
        <w:t>tục</w:t>
      </w:r>
      <w:r>
        <w:rPr>
          <w:spacing w:val="-8"/>
        </w:rPr>
        <w:t> </w:t>
      </w:r>
      <w:r>
        <w:rPr/>
        <w:t>dùng</w:t>
      </w:r>
      <w:r>
        <w:rPr>
          <w:spacing w:val="-5"/>
        </w:rPr>
        <w:t> </w:t>
      </w:r>
      <w:r>
        <w:rPr/>
        <w:t>Epilim/natri</w:t>
      </w:r>
      <w:r>
        <w:rPr>
          <w:spacing w:val="-4"/>
        </w:rPr>
        <w:t> </w:t>
      </w:r>
      <w:r>
        <w:rPr/>
        <w:t>valproat</w:t>
      </w:r>
      <w:r>
        <w:rPr>
          <w:spacing w:val="-3"/>
        </w:rPr>
        <w:t> </w:t>
      </w:r>
      <w:r>
        <w:rPr/>
        <w:t>theo</w:t>
      </w:r>
      <w:r>
        <w:rPr>
          <w:spacing w:val="-6"/>
        </w:rPr>
        <w:t> </w:t>
      </w:r>
      <w:r>
        <w:rPr/>
        <w:t>chỉ</w:t>
      </w:r>
      <w:r>
        <w:rPr>
          <w:spacing w:val="-10"/>
        </w:rPr>
        <w:t> </w:t>
      </w:r>
      <w:r>
        <w:rPr/>
        <w:t>định</w:t>
      </w:r>
      <w:r>
        <w:rPr>
          <w:spacing w:val="-6"/>
        </w:rPr>
        <w:t> </w:t>
      </w:r>
      <w:r>
        <w:rPr/>
        <w:t>của</w:t>
      </w:r>
      <w:r>
        <w:rPr>
          <w:spacing w:val="-8"/>
        </w:rPr>
        <w:t> </w:t>
      </w:r>
      <w:r>
        <w:rPr/>
        <w:t>bác</w:t>
      </w:r>
      <w:r>
        <w:rPr>
          <w:spacing w:val="-8"/>
        </w:rPr>
        <w:t> </w:t>
      </w:r>
      <w:r>
        <w:rPr>
          <w:spacing w:val="-5"/>
        </w:rPr>
        <w:t>sĩ.</w:t>
      </w:r>
    </w:p>
    <w:p>
      <w:pPr>
        <w:pStyle w:val="BodyText"/>
        <w:spacing w:before="13"/>
        <w:ind w:left="1028"/>
      </w:pPr>
      <w:r>
        <w:rPr/>
        <w:t>Trẻ</w:t>
      </w:r>
      <w:r>
        <w:rPr>
          <w:spacing w:val="4"/>
        </w:rPr>
        <w:t> </w:t>
      </w:r>
      <w:r>
        <w:rPr/>
        <w:t>có</w:t>
      </w:r>
      <w:r>
        <w:rPr>
          <w:spacing w:val="4"/>
        </w:rPr>
        <w:t> </w:t>
      </w:r>
      <w:r>
        <w:rPr/>
        <w:t>cha</w:t>
      </w:r>
      <w:r>
        <w:rPr>
          <w:spacing w:val="4"/>
        </w:rPr>
        <w:t> </w:t>
      </w:r>
      <w:r>
        <w:rPr/>
        <w:t>sử</w:t>
      </w:r>
      <w:r>
        <w:rPr>
          <w:spacing w:val="4"/>
        </w:rPr>
        <w:t> </w:t>
      </w:r>
      <w:r>
        <w:rPr/>
        <w:t>dụng</w:t>
      </w:r>
      <w:r>
        <w:rPr>
          <w:spacing w:val="6"/>
        </w:rPr>
        <w:t> </w:t>
      </w:r>
      <w:r>
        <w:rPr/>
        <w:t>Epilim/natri</w:t>
      </w:r>
      <w:r>
        <w:rPr>
          <w:spacing w:val="6"/>
        </w:rPr>
        <w:t> </w:t>
      </w:r>
      <w:r>
        <w:rPr/>
        <w:t>valproat</w:t>
      </w:r>
      <w:r>
        <w:rPr>
          <w:spacing w:val="5"/>
        </w:rPr>
        <w:t> </w:t>
      </w:r>
      <w:r>
        <w:rPr/>
        <w:t>trong</w:t>
      </w:r>
      <w:r>
        <w:rPr>
          <w:spacing w:val="7"/>
        </w:rPr>
        <w:t> </w:t>
      </w:r>
      <w:r>
        <w:rPr/>
        <w:t>vòng</w:t>
      </w:r>
      <w:r>
        <w:rPr>
          <w:spacing w:val="5"/>
        </w:rPr>
        <w:t> </w:t>
      </w:r>
      <w:r>
        <w:rPr/>
        <w:t>3</w:t>
      </w:r>
      <w:r>
        <w:rPr>
          <w:spacing w:val="4"/>
        </w:rPr>
        <w:t> </w:t>
      </w:r>
      <w:r>
        <w:rPr/>
        <w:t>tháng</w:t>
      </w:r>
      <w:r>
        <w:rPr>
          <w:spacing w:val="4"/>
        </w:rPr>
        <w:t> </w:t>
      </w:r>
      <w:r>
        <w:rPr/>
        <w:t>trước</w:t>
      </w:r>
      <w:r>
        <w:rPr>
          <w:spacing w:val="5"/>
        </w:rPr>
        <w:t> </w:t>
      </w:r>
      <w:r>
        <w:rPr/>
        <w:t>khi</w:t>
      </w:r>
      <w:r>
        <w:rPr>
          <w:spacing w:val="5"/>
        </w:rPr>
        <w:t> </w:t>
      </w:r>
      <w:r>
        <w:rPr/>
        <w:t>thụ</w:t>
      </w:r>
      <w:r>
        <w:rPr>
          <w:spacing w:val="4"/>
        </w:rPr>
        <w:t> </w:t>
      </w:r>
      <w:r>
        <w:rPr>
          <w:spacing w:val="-4"/>
        </w:rPr>
        <w:t>tinh</w:t>
      </w:r>
    </w:p>
    <w:p>
      <w:pPr>
        <w:pStyle w:val="BodyText"/>
        <w:spacing w:before="14"/>
        <w:ind w:left="1028"/>
      </w:pPr>
      <w:r>
        <w:rPr/>
        <w:t>có</w:t>
      </w:r>
      <w:r>
        <w:rPr>
          <w:spacing w:val="-5"/>
        </w:rPr>
        <w:t> </w:t>
      </w:r>
      <w:r>
        <w:rPr/>
        <w:t>thể</w:t>
      </w:r>
      <w:r>
        <w:rPr>
          <w:spacing w:val="-5"/>
        </w:rPr>
        <w:t> </w:t>
      </w:r>
      <w:r>
        <w:rPr/>
        <w:t>bị</w:t>
      </w:r>
      <w:r>
        <w:rPr>
          <w:spacing w:val="-4"/>
        </w:rPr>
        <w:t> </w:t>
      </w:r>
      <w:r>
        <w:rPr/>
        <w:t>suy</w:t>
      </w:r>
      <w:r>
        <w:rPr>
          <w:spacing w:val="-5"/>
        </w:rPr>
        <w:t> </w:t>
      </w:r>
      <w:r>
        <w:rPr/>
        <w:t>giảm</w:t>
      </w:r>
      <w:r>
        <w:rPr>
          <w:spacing w:val="-5"/>
        </w:rPr>
        <w:t> </w:t>
      </w:r>
      <w:r>
        <w:rPr/>
        <w:t>phát</w:t>
      </w:r>
      <w:r>
        <w:rPr>
          <w:spacing w:val="-3"/>
        </w:rPr>
        <w:t> </w:t>
      </w:r>
      <w:r>
        <w:rPr/>
        <w:t>triển</w:t>
      </w:r>
      <w:r>
        <w:rPr>
          <w:spacing w:val="-3"/>
        </w:rPr>
        <w:t> </w:t>
      </w:r>
      <w:r>
        <w:rPr/>
        <w:t>tâm</w:t>
      </w:r>
      <w:r>
        <w:rPr>
          <w:spacing w:val="-5"/>
        </w:rPr>
        <w:t> </w:t>
      </w:r>
      <w:r>
        <w:rPr/>
        <w:t>thần</w:t>
      </w:r>
      <w:r>
        <w:rPr>
          <w:spacing w:val="-3"/>
        </w:rPr>
        <w:t> </w:t>
      </w:r>
      <w:r>
        <w:rPr/>
        <w:t>và/hoặc</w:t>
      </w:r>
      <w:r>
        <w:rPr>
          <w:spacing w:val="-1"/>
        </w:rPr>
        <w:t> </w:t>
      </w:r>
      <w:r>
        <w:rPr/>
        <w:t>vận</w:t>
      </w:r>
      <w:r>
        <w:rPr>
          <w:spacing w:val="-2"/>
        </w:rPr>
        <w:t> động.</w:t>
      </w:r>
    </w:p>
    <w:p>
      <w:pPr>
        <w:pStyle w:val="BodyText"/>
        <w:spacing w:line="249" w:lineRule="auto" w:before="13"/>
        <w:ind w:left="1028" w:right="712"/>
        <w:jc w:val="both"/>
      </w:pPr>
      <w:r>
        <w:rPr/>
        <w:t>Sử dụng biện pháp tránh thai hiệu quả nếu bạn đang bắt đầu hoặc tiếp tục điều trị bằng Epilim/natri valproat.</w:t>
      </w:r>
    </w:p>
    <w:p>
      <w:pPr>
        <w:pStyle w:val="BodyText"/>
        <w:spacing w:line="249" w:lineRule="auto" w:before="2"/>
        <w:ind w:left="1028" w:right="710"/>
        <w:jc w:val="both"/>
      </w:pPr>
      <w:r>
        <w:rPr/>
        <w:t>Nếu</w:t>
      </w:r>
      <w:r>
        <w:rPr>
          <w:spacing w:val="-1"/>
        </w:rPr>
        <w:t> </w:t>
      </w:r>
      <w:r>
        <w:rPr/>
        <w:t>có dự</w:t>
      </w:r>
      <w:r>
        <w:rPr>
          <w:spacing w:val="-1"/>
        </w:rPr>
        <w:t> </w:t>
      </w:r>
      <w:r>
        <w:rPr/>
        <w:t>định sinh con,</w:t>
      </w:r>
      <w:r>
        <w:rPr>
          <w:spacing w:val="-1"/>
        </w:rPr>
        <w:t> </w:t>
      </w:r>
      <w:r>
        <w:rPr/>
        <w:t>cần</w:t>
      </w:r>
      <w:r>
        <w:rPr>
          <w:spacing w:val="-3"/>
        </w:rPr>
        <w:t> </w:t>
      </w:r>
      <w:r>
        <w:rPr/>
        <w:t>trao</w:t>
      </w:r>
      <w:r>
        <w:rPr>
          <w:spacing w:val="-2"/>
        </w:rPr>
        <w:t> </w:t>
      </w:r>
      <w:r>
        <w:rPr/>
        <w:t>đổi với bác sĩ về những nguy</w:t>
      </w:r>
      <w:r>
        <w:rPr>
          <w:spacing w:val="-2"/>
        </w:rPr>
        <w:t> </w:t>
      </w:r>
      <w:r>
        <w:rPr/>
        <w:t>cơ</w:t>
      </w:r>
      <w:r>
        <w:rPr>
          <w:spacing w:val="-2"/>
        </w:rPr>
        <w:t> </w:t>
      </w:r>
      <w:r>
        <w:rPr/>
        <w:t>tiềm ẩn</w:t>
      </w:r>
      <w:r>
        <w:rPr>
          <w:spacing w:val="-3"/>
        </w:rPr>
        <w:t> </w:t>
      </w:r>
      <w:r>
        <w:rPr/>
        <w:t>khi dùng Epilim/natri valproat trước và trong khi thụ tinh cũng như những lựa</w:t>
      </w:r>
      <w:r>
        <w:rPr>
          <w:spacing w:val="80"/>
        </w:rPr>
        <w:t> </w:t>
      </w:r>
      <w:r>
        <w:rPr/>
        <w:t>chọn của bạn về phác đồ thuốc chống động kinh sử dụng cho mình.</w:t>
      </w:r>
    </w:p>
    <w:p>
      <w:pPr>
        <w:pStyle w:val="BodyText"/>
        <w:spacing w:line="249" w:lineRule="auto" w:before="3"/>
        <w:ind w:left="1028" w:right="710"/>
        <w:jc w:val="both"/>
      </w:pPr>
      <w:r>
        <w:rPr/>
        <w:t>Tránh hiến tinh trùng trong khi dùng natri valproat và 3 tháng sau khi ngừng điều trị.</w:t>
      </w:r>
    </w:p>
    <w:p>
      <w:pPr>
        <w:spacing w:before="206"/>
        <w:ind w:left="6289" w:right="0" w:firstLine="0"/>
        <w:jc w:val="left"/>
        <w:rPr>
          <w:sz w:val="28"/>
        </w:rPr>
      </w:pPr>
      <w:r>
        <w:rPr>
          <w:spacing w:val="-2"/>
          <w:sz w:val="28"/>
        </w:rPr>
        <w:t>Nguồn:https://bachmai.gov.vn</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604224">
                <wp:simplePos x="0" y="0"/>
                <wp:positionH relativeFrom="page">
                  <wp:posOffset>483298</wp:posOffset>
                </wp:positionH>
                <wp:positionV relativeFrom="paragraph">
                  <wp:posOffset>232402</wp:posOffset>
                </wp:positionV>
                <wp:extent cx="6092825" cy="864235"/>
                <wp:effectExtent l="0" t="0" r="0" b="0"/>
                <wp:wrapTopAndBottom/>
                <wp:docPr id="83" name="Group 83"/>
                <wp:cNvGraphicFramePr>
                  <a:graphicFrameLocks/>
                </wp:cNvGraphicFramePr>
                <a:graphic>
                  <a:graphicData uri="http://schemas.microsoft.com/office/word/2010/wordprocessingGroup">
                    <wpg:wgp>
                      <wpg:cNvPr id="83" name="Group 83"/>
                      <wpg:cNvGrpSpPr/>
                      <wpg:grpSpPr>
                        <a:xfrm>
                          <a:off x="0" y="0"/>
                          <a:ext cx="6092825" cy="864235"/>
                          <a:chExt cx="6092825" cy="864235"/>
                        </a:xfrm>
                      </wpg:grpSpPr>
                      <wps:wsp>
                        <wps:cNvPr id="84" name="Graphic 84"/>
                        <wps:cNvSpPr/>
                        <wps:spPr>
                          <a:xfrm>
                            <a:off x="14287" y="14287"/>
                            <a:ext cx="6064250" cy="835660"/>
                          </a:xfrm>
                          <a:custGeom>
                            <a:avLst/>
                            <a:gdLst/>
                            <a:ahLst/>
                            <a:cxnLst/>
                            <a:rect l="l" t="t" r="r" b="b"/>
                            <a:pathLst>
                              <a:path w="6064250" h="835660">
                                <a:moveTo>
                                  <a:pt x="0" y="139191"/>
                                </a:moveTo>
                                <a:lnTo>
                                  <a:pt x="7096" y="95211"/>
                                </a:lnTo>
                                <a:lnTo>
                                  <a:pt x="26856" y="57003"/>
                                </a:lnTo>
                                <a:lnTo>
                                  <a:pt x="56987" y="26867"/>
                                </a:lnTo>
                                <a:lnTo>
                                  <a:pt x="95196" y="7099"/>
                                </a:lnTo>
                                <a:lnTo>
                                  <a:pt x="139192" y="0"/>
                                </a:lnTo>
                                <a:lnTo>
                                  <a:pt x="5924804" y="0"/>
                                </a:lnTo>
                                <a:lnTo>
                                  <a:pt x="5968784" y="7099"/>
                                </a:lnTo>
                                <a:lnTo>
                                  <a:pt x="6006992" y="26867"/>
                                </a:lnTo>
                                <a:lnTo>
                                  <a:pt x="6037128" y="57003"/>
                                </a:lnTo>
                                <a:lnTo>
                                  <a:pt x="6056896" y="95211"/>
                                </a:lnTo>
                                <a:lnTo>
                                  <a:pt x="6063995" y="139191"/>
                                </a:lnTo>
                                <a:lnTo>
                                  <a:pt x="6063995" y="695960"/>
                                </a:lnTo>
                                <a:lnTo>
                                  <a:pt x="6056896" y="739940"/>
                                </a:lnTo>
                                <a:lnTo>
                                  <a:pt x="6037128" y="778148"/>
                                </a:lnTo>
                                <a:lnTo>
                                  <a:pt x="6006992" y="808284"/>
                                </a:lnTo>
                                <a:lnTo>
                                  <a:pt x="5968784" y="828052"/>
                                </a:lnTo>
                                <a:lnTo>
                                  <a:pt x="5924804" y="835151"/>
                                </a:lnTo>
                                <a:lnTo>
                                  <a:pt x="139192" y="835151"/>
                                </a:lnTo>
                                <a:lnTo>
                                  <a:pt x="95196" y="828052"/>
                                </a:lnTo>
                                <a:lnTo>
                                  <a:pt x="56987" y="808284"/>
                                </a:lnTo>
                                <a:lnTo>
                                  <a:pt x="26856" y="778148"/>
                                </a:lnTo>
                                <a:lnTo>
                                  <a:pt x="7096" y="739940"/>
                                </a:lnTo>
                                <a:lnTo>
                                  <a:pt x="0" y="695960"/>
                                </a:lnTo>
                                <a:lnTo>
                                  <a:pt x="0" y="139191"/>
                                </a:lnTo>
                                <a:close/>
                              </a:path>
                            </a:pathLst>
                          </a:custGeom>
                          <a:ln w="28575">
                            <a:solidFill>
                              <a:srgbClr val="95D2DE"/>
                            </a:solidFill>
                            <a:prstDash val="solid"/>
                          </a:ln>
                        </wps:spPr>
                        <wps:bodyPr wrap="square" lIns="0" tIns="0" rIns="0" bIns="0" rtlCol="0">
                          <a:prstTxWarp prst="textNoShape">
                            <a:avLst/>
                          </a:prstTxWarp>
                          <a:noAutofit/>
                        </wps:bodyPr>
                      </wps:wsp>
                      <wps:wsp>
                        <wps:cNvPr id="85" name="Textbox 85"/>
                        <wps:cNvSpPr txBox="1"/>
                        <wps:spPr>
                          <a:xfrm>
                            <a:off x="0" y="0"/>
                            <a:ext cx="6092825" cy="864235"/>
                          </a:xfrm>
                          <a:prstGeom prst="rect">
                            <a:avLst/>
                          </a:prstGeom>
                        </wps:spPr>
                        <wps:txbx>
                          <w:txbxContent>
                            <w:p>
                              <w:pPr>
                                <w:spacing w:before="260"/>
                                <w:ind w:left="7" w:right="1" w:firstLine="0"/>
                                <w:jc w:val="center"/>
                                <w:rPr>
                                  <w:b/>
                                  <w:sz w:val="36"/>
                                </w:rPr>
                              </w:pPr>
                              <w:r>
                                <w:rPr>
                                  <w:b/>
                                  <w:color w:val="205E6B"/>
                                  <w:sz w:val="36"/>
                                </w:rPr>
                                <w:t>MEDSAFE:</w:t>
                              </w:r>
                              <w:r>
                                <w:rPr>
                                  <w:b/>
                                  <w:color w:val="205E6B"/>
                                  <w:spacing w:val="-2"/>
                                  <w:sz w:val="36"/>
                                </w:rPr>
                                <w:t> </w:t>
                              </w:r>
                              <w:r>
                                <w:rPr>
                                  <w:b/>
                                  <w:color w:val="205E6B"/>
                                  <w:sz w:val="36"/>
                                </w:rPr>
                                <w:t>THAY</w:t>
                              </w:r>
                              <w:r>
                                <w:rPr>
                                  <w:b/>
                                  <w:color w:val="205E6B"/>
                                  <w:spacing w:val="-5"/>
                                  <w:sz w:val="36"/>
                                </w:rPr>
                                <w:t> </w:t>
                              </w:r>
                              <w:r>
                                <w:rPr>
                                  <w:b/>
                                  <w:color w:val="205E6B"/>
                                  <w:sz w:val="36"/>
                                </w:rPr>
                                <w:t>ĐỔI</w:t>
                              </w:r>
                              <w:r>
                                <w:rPr>
                                  <w:b/>
                                  <w:color w:val="205E6B"/>
                                  <w:spacing w:val="-10"/>
                                  <w:sz w:val="36"/>
                                </w:rPr>
                                <w:t> </w:t>
                              </w:r>
                              <w:r>
                                <w:rPr>
                                  <w:b/>
                                  <w:color w:val="205E6B"/>
                                  <w:sz w:val="36"/>
                                </w:rPr>
                                <w:t>TÂM</w:t>
                              </w:r>
                              <w:r>
                                <w:rPr>
                                  <w:b/>
                                  <w:color w:val="205E6B"/>
                                  <w:spacing w:val="-9"/>
                                  <w:sz w:val="36"/>
                                </w:rPr>
                                <w:t> </w:t>
                              </w:r>
                              <w:r>
                                <w:rPr>
                                  <w:b/>
                                  <w:color w:val="205E6B"/>
                                  <w:sz w:val="36"/>
                                </w:rPr>
                                <w:t>TRẠNG</w:t>
                              </w:r>
                              <w:r>
                                <w:rPr>
                                  <w:b/>
                                  <w:color w:val="205E6B"/>
                                  <w:spacing w:val="1"/>
                                  <w:sz w:val="36"/>
                                </w:rPr>
                                <w:t> </w:t>
                              </w:r>
                              <w:r>
                                <w:rPr>
                                  <w:b/>
                                  <w:color w:val="205E6B"/>
                                  <w:sz w:val="36"/>
                                </w:rPr>
                                <w:t>VÀ</w:t>
                              </w:r>
                              <w:r>
                                <w:rPr>
                                  <w:b/>
                                  <w:color w:val="205E6B"/>
                                  <w:spacing w:val="-9"/>
                                  <w:sz w:val="36"/>
                                </w:rPr>
                                <w:t> </w:t>
                              </w:r>
                              <w:r>
                                <w:rPr>
                                  <w:b/>
                                  <w:color w:val="205E6B"/>
                                  <w:sz w:val="36"/>
                                </w:rPr>
                                <w:t>HÀNH</w:t>
                              </w:r>
                              <w:r>
                                <w:rPr>
                                  <w:b/>
                                  <w:color w:val="205E6B"/>
                                  <w:spacing w:val="-8"/>
                                  <w:sz w:val="36"/>
                                </w:rPr>
                                <w:t> </w:t>
                              </w:r>
                              <w:r>
                                <w:rPr>
                                  <w:b/>
                                  <w:color w:val="205E6B"/>
                                  <w:sz w:val="36"/>
                                </w:rPr>
                                <w:t>VI</w:t>
                              </w:r>
                              <w:r>
                                <w:rPr>
                                  <w:b/>
                                  <w:color w:val="205E6B"/>
                                  <w:spacing w:val="-8"/>
                                  <w:sz w:val="36"/>
                                </w:rPr>
                                <w:t> </w:t>
                              </w:r>
                              <w:r>
                                <w:rPr>
                                  <w:b/>
                                  <w:color w:val="205E6B"/>
                                  <w:spacing w:val="-5"/>
                                  <w:sz w:val="36"/>
                                </w:rPr>
                                <w:t>BẤT</w:t>
                              </w:r>
                            </w:p>
                            <w:p>
                              <w:pPr>
                                <w:spacing w:before="18"/>
                                <w:ind w:left="6" w:right="7" w:firstLine="0"/>
                                <w:jc w:val="center"/>
                                <w:rPr>
                                  <w:b/>
                                  <w:sz w:val="36"/>
                                </w:rPr>
                              </w:pPr>
                              <w:r>
                                <w:rPr>
                                  <w:b/>
                                  <w:color w:val="205E6B"/>
                                  <w:sz w:val="36"/>
                                </w:rPr>
                                <w:t>THƯỜNG</w:t>
                              </w:r>
                              <w:r>
                                <w:rPr>
                                  <w:b/>
                                  <w:color w:val="205E6B"/>
                                  <w:spacing w:val="-5"/>
                                  <w:sz w:val="36"/>
                                </w:rPr>
                                <w:t> </w:t>
                              </w:r>
                              <w:r>
                                <w:rPr>
                                  <w:b/>
                                  <w:color w:val="205E6B"/>
                                  <w:sz w:val="36"/>
                                </w:rPr>
                                <w:t>KHI</w:t>
                              </w:r>
                              <w:r>
                                <w:rPr>
                                  <w:b/>
                                  <w:color w:val="205E6B"/>
                                  <w:spacing w:val="-2"/>
                                  <w:sz w:val="36"/>
                                </w:rPr>
                                <w:t> </w:t>
                              </w:r>
                              <w:r>
                                <w:rPr>
                                  <w:b/>
                                  <w:color w:val="205E6B"/>
                                  <w:sz w:val="36"/>
                                </w:rPr>
                                <w:t>SỬ</w:t>
                              </w:r>
                              <w:r>
                                <w:rPr>
                                  <w:b/>
                                  <w:color w:val="205E6B"/>
                                  <w:spacing w:val="-6"/>
                                  <w:sz w:val="36"/>
                                </w:rPr>
                                <w:t> </w:t>
                              </w:r>
                              <w:r>
                                <w:rPr>
                                  <w:b/>
                                  <w:color w:val="205E6B"/>
                                  <w:sz w:val="36"/>
                                </w:rPr>
                                <w:t>DỤNG MỘT</w:t>
                              </w:r>
                              <w:r>
                                <w:rPr>
                                  <w:b/>
                                  <w:color w:val="205E6B"/>
                                  <w:spacing w:val="-3"/>
                                  <w:sz w:val="36"/>
                                </w:rPr>
                                <w:t> </w:t>
                              </w:r>
                              <w:r>
                                <w:rPr>
                                  <w:b/>
                                  <w:color w:val="205E6B"/>
                                  <w:sz w:val="36"/>
                                </w:rPr>
                                <w:t>SỐ</w:t>
                              </w:r>
                              <w:r>
                                <w:rPr>
                                  <w:b/>
                                  <w:color w:val="205E6B"/>
                                  <w:spacing w:val="-3"/>
                                  <w:sz w:val="36"/>
                                </w:rPr>
                                <w:t> </w:t>
                              </w:r>
                              <w:r>
                                <w:rPr>
                                  <w:b/>
                                  <w:color w:val="205E6B"/>
                                  <w:spacing w:val="-2"/>
                                  <w:sz w:val="36"/>
                                </w:rPr>
                                <w:t>THUỐC</w:t>
                              </w:r>
                            </w:p>
                          </w:txbxContent>
                        </wps:txbx>
                        <wps:bodyPr wrap="square" lIns="0" tIns="0" rIns="0" bIns="0" rtlCol="0">
                          <a:noAutofit/>
                        </wps:bodyPr>
                      </wps:wsp>
                    </wpg:wgp>
                  </a:graphicData>
                </a:graphic>
              </wp:anchor>
            </w:drawing>
          </mc:Choice>
          <mc:Fallback>
            <w:pict>
              <v:group style="position:absolute;margin-left:38.055pt;margin-top:18.299395pt;width:479.75pt;height:68.05pt;mso-position-horizontal-relative:page;mso-position-vertical-relative:paragraph;z-index:-15712256;mso-wrap-distance-left:0;mso-wrap-distance-right:0" id="docshapegroup69" coordorigin="761,366" coordsize="9595,1361">
                <v:shape style="position:absolute;left:783;top:388;width:9550;height:1316" id="docshape70" coordorigin="784,388" coordsize="9550,1316" path="m784,608l795,538,826,478,873,431,934,400,1003,388,10114,388,10183,400,10243,431,10291,478,10322,538,10333,608,10333,1484,10322,1554,10291,1614,10243,1661,10183,1693,10114,1704,1003,1704,934,1693,873,1661,826,1614,795,1554,784,1484,784,608xe" filled="false" stroked="true" strokeweight="2.25pt" strokecolor="#95d2de">
                  <v:path arrowok="t"/>
                  <v:stroke dashstyle="solid"/>
                </v:shape>
                <v:shape style="position:absolute;left:761;top:365;width:9595;height:1361" type="#_x0000_t202" id="docshape71" filled="false" stroked="false">
                  <v:textbox inset="0,0,0,0">
                    <w:txbxContent>
                      <w:p>
                        <w:pPr>
                          <w:spacing w:before="260"/>
                          <w:ind w:left="7" w:right="1" w:firstLine="0"/>
                          <w:jc w:val="center"/>
                          <w:rPr>
                            <w:b/>
                            <w:sz w:val="36"/>
                          </w:rPr>
                        </w:pPr>
                        <w:r>
                          <w:rPr>
                            <w:b/>
                            <w:color w:val="205E6B"/>
                            <w:sz w:val="36"/>
                          </w:rPr>
                          <w:t>MEDSAFE:</w:t>
                        </w:r>
                        <w:r>
                          <w:rPr>
                            <w:b/>
                            <w:color w:val="205E6B"/>
                            <w:spacing w:val="-2"/>
                            <w:sz w:val="36"/>
                          </w:rPr>
                          <w:t> </w:t>
                        </w:r>
                        <w:r>
                          <w:rPr>
                            <w:b/>
                            <w:color w:val="205E6B"/>
                            <w:sz w:val="36"/>
                          </w:rPr>
                          <w:t>THAY</w:t>
                        </w:r>
                        <w:r>
                          <w:rPr>
                            <w:b/>
                            <w:color w:val="205E6B"/>
                            <w:spacing w:val="-5"/>
                            <w:sz w:val="36"/>
                          </w:rPr>
                          <w:t> </w:t>
                        </w:r>
                        <w:r>
                          <w:rPr>
                            <w:b/>
                            <w:color w:val="205E6B"/>
                            <w:sz w:val="36"/>
                          </w:rPr>
                          <w:t>ĐỔI</w:t>
                        </w:r>
                        <w:r>
                          <w:rPr>
                            <w:b/>
                            <w:color w:val="205E6B"/>
                            <w:spacing w:val="-10"/>
                            <w:sz w:val="36"/>
                          </w:rPr>
                          <w:t> </w:t>
                        </w:r>
                        <w:r>
                          <w:rPr>
                            <w:b/>
                            <w:color w:val="205E6B"/>
                            <w:sz w:val="36"/>
                          </w:rPr>
                          <w:t>TÂM</w:t>
                        </w:r>
                        <w:r>
                          <w:rPr>
                            <w:b/>
                            <w:color w:val="205E6B"/>
                            <w:spacing w:val="-9"/>
                            <w:sz w:val="36"/>
                          </w:rPr>
                          <w:t> </w:t>
                        </w:r>
                        <w:r>
                          <w:rPr>
                            <w:b/>
                            <w:color w:val="205E6B"/>
                            <w:sz w:val="36"/>
                          </w:rPr>
                          <w:t>TRẠNG</w:t>
                        </w:r>
                        <w:r>
                          <w:rPr>
                            <w:b/>
                            <w:color w:val="205E6B"/>
                            <w:spacing w:val="1"/>
                            <w:sz w:val="36"/>
                          </w:rPr>
                          <w:t> </w:t>
                        </w:r>
                        <w:r>
                          <w:rPr>
                            <w:b/>
                            <w:color w:val="205E6B"/>
                            <w:sz w:val="36"/>
                          </w:rPr>
                          <w:t>VÀ</w:t>
                        </w:r>
                        <w:r>
                          <w:rPr>
                            <w:b/>
                            <w:color w:val="205E6B"/>
                            <w:spacing w:val="-9"/>
                            <w:sz w:val="36"/>
                          </w:rPr>
                          <w:t> </w:t>
                        </w:r>
                        <w:r>
                          <w:rPr>
                            <w:b/>
                            <w:color w:val="205E6B"/>
                            <w:sz w:val="36"/>
                          </w:rPr>
                          <w:t>HÀNH</w:t>
                        </w:r>
                        <w:r>
                          <w:rPr>
                            <w:b/>
                            <w:color w:val="205E6B"/>
                            <w:spacing w:val="-8"/>
                            <w:sz w:val="36"/>
                          </w:rPr>
                          <w:t> </w:t>
                        </w:r>
                        <w:r>
                          <w:rPr>
                            <w:b/>
                            <w:color w:val="205E6B"/>
                            <w:sz w:val="36"/>
                          </w:rPr>
                          <w:t>VI</w:t>
                        </w:r>
                        <w:r>
                          <w:rPr>
                            <w:b/>
                            <w:color w:val="205E6B"/>
                            <w:spacing w:val="-8"/>
                            <w:sz w:val="36"/>
                          </w:rPr>
                          <w:t> </w:t>
                        </w:r>
                        <w:r>
                          <w:rPr>
                            <w:b/>
                            <w:color w:val="205E6B"/>
                            <w:spacing w:val="-5"/>
                            <w:sz w:val="36"/>
                          </w:rPr>
                          <w:t>BẤT</w:t>
                        </w:r>
                      </w:p>
                      <w:p>
                        <w:pPr>
                          <w:spacing w:before="18"/>
                          <w:ind w:left="6" w:right="7" w:firstLine="0"/>
                          <w:jc w:val="center"/>
                          <w:rPr>
                            <w:b/>
                            <w:sz w:val="36"/>
                          </w:rPr>
                        </w:pPr>
                        <w:r>
                          <w:rPr>
                            <w:b/>
                            <w:color w:val="205E6B"/>
                            <w:sz w:val="36"/>
                          </w:rPr>
                          <w:t>THƯỜNG</w:t>
                        </w:r>
                        <w:r>
                          <w:rPr>
                            <w:b/>
                            <w:color w:val="205E6B"/>
                            <w:spacing w:val="-5"/>
                            <w:sz w:val="36"/>
                          </w:rPr>
                          <w:t> </w:t>
                        </w:r>
                        <w:r>
                          <w:rPr>
                            <w:b/>
                            <w:color w:val="205E6B"/>
                            <w:sz w:val="36"/>
                          </w:rPr>
                          <w:t>KHI</w:t>
                        </w:r>
                        <w:r>
                          <w:rPr>
                            <w:b/>
                            <w:color w:val="205E6B"/>
                            <w:spacing w:val="-2"/>
                            <w:sz w:val="36"/>
                          </w:rPr>
                          <w:t> </w:t>
                        </w:r>
                        <w:r>
                          <w:rPr>
                            <w:b/>
                            <w:color w:val="205E6B"/>
                            <w:sz w:val="36"/>
                          </w:rPr>
                          <w:t>SỬ</w:t>
                        </w:r>
                        <w:r>
                          <w:rPr>
                            <w:b/>
                            <w:color w:val="205E6B"/>
                            <w:spacing w:val="-6"/>
                            <w:sz w:val="36"/>
                          </w:rPr>
                          <w:t> </w:t>
                        </w:r>
                        <w:r>
                          <w:rPr>
                            <w:b/>
                            <w:color w:val="205E6B"/>
                            <w:sz w:val="36"/>
                          </w:rPr>
                          <w:t>DỤNG MỘT</w:t>
                        </w:r>
                        <w:r>
                          <w:rPr>
                            <w:b/>
                            <w:color w:val="205E6B"/>
                            <w:spacing w:val="-3"/>
                            <w:sz w:val="36"/>
                          </w:rPr>
                          <w:t> </w:t>
                        </w:r>
                        <w:r>
                          <w:rPr>
                            <w:b/>
                            <w:color w:val="205E6B"/>
                            <w:sz w:val="36"/>
                          </w:rPr>
                          <w:t>SỐ</w:t>
                        </w:r>
                        <w:r>
                          <w:rPr>
                            <w:b/>
                            <w:color w:val="205E6B"/>
                            <w:spacing w:val="-3"/>
                            <w:sz w:val="36"/>
                          </w:rPr>
                          <w:t> </w:t>
                        </w:r>
                        <w:r>
                          <w:rPr>
                            <w:b/>
                            <w:color w:val="205E6B"/>
                            <w:spacing w:val="-2"/>
                            <w:sz w:val="36"/>
                          </w:rPr>
                          <w:t>THUỐC</w:t>
                        </w:r>
                      </w:p>
                    </w:txbxContent>
                  </v:textbox>
                  <w10:wrap type="none"/>
                </v:shape>
                <w10:wrap type="topAndBottom"/>
              </v:group>
            </w:pict>
          </mc:Fallback>
        </mc:AlternateContent>
      </w:r>
    </w:p>
    <w:p>
      <w:pPr>
        <w:pStyle w:val="BodyText"/>
        <w:spacing w:before="1"/>
      </w:pPr>
    </w:p>
    <w:p>
      <w:pPr>
        <w:spacing w:line="249" w:lineRule="auto" w:before="0"/>
        <w:ind w:left="1028" w:right="151" w:firstLine="0"/>
        <w:jc w:val="left"/>
        <w:rPr>
          <w:b/>
          <w:sz w:val="26"/>
        </w:rPr>
      </w:pPr>
      <w:r>
        <w:rPr>
          <w:b/>
          <w:sz w:val="26"/>
        </w:rPr>
        <w:t>Một</w:t>
      </w:r>
      <w:r>
        <w:rPr>
          <w:b/>
          <w:spacing w:val="-2"/>
          <w:sz w:val="26"/>
        </w:rPr>
        <w:t> </w:t>
      </w:r>
      <w:r>
        <w:rPr>
          <w:b/>
          <w:sz w:val="26"/>
        </w:rPr>
        <w:t>số</w:t>
      </w:r>
      <w:r>
        <w:rPr>
          <w:b/>
          <w:spacing w:val="-3"/>
          <w:sz w:val="26"/>
        </w:rPr>
        <w:t> </w:t>
      </w:r>
      <w:r>
        <w:rPr>
          <w:b/>
          <w:sz w:val="26"/>
        </w:rPr>
        <w:t>thuốc có thể</w:t>
      </w:r>
      <w:r>
        <w:rPr>
          <w:b/>
          <w:spacing w:val="-3"/>
          <w:sz w:val="26"/>
        </w:rPr>
        <w:t> </w:t>
      </w:r>
      <w:r>
        <w:rPr>
          <w:b/>
          <w:sz w:val="26"/>
        </w:rPr>
        <w:t>gây</w:t>
      </w:r>
      <w:r>
        <w:rPr>
          <w:b/>
          <w:spacing w:val="-1"/>
          <w:sz w:val="26"/>
        </w:rPr>
        <w:t> </w:t>
      </w:r>
      <w:r>
        <w:rPr>
          <w:b/>
          <w:sz w:val="26"/>
        </w:rPr>
        <w:t>ra</w:t>
      </w:r>
      <w:r>
        <w:rPr>
          <w:b/>
          <w:spacing w:val="-5"/>
          <w:sz w:val="26"/>
        </w:rPr>
        <w:t> </w:t>
      </w:r>
      <w:r>
        <w:rPr>
          <w:b/>
          <w:sz w:val="26"/>
        </w:rPr>
        <w:t>tác</w:t>
      </w:r>
      <w:r>
        <w:rPr>
          <w:b/>
          <w:spacing w:val="-1"/>
          <w:sz w:val="26"/>
        </w:rPr>
        <w:t> </w:t>
      </w:r>
      <w:r>
        <w:rPr>
          <w:b/>
          <w:sz w:val="26"/>
        </w:rPr>
        <w:t>dụng không mong muốn trên tâm</w:t>
      </w:r>
      <w:r>
        <w:rPr>
          <w:b/>
          <w:spacing w:val="-5"/>
          <w:sz w:val="26"/>
        </w:rPr>
        <w:t> </w:t>
      </w:r>
      <w:r>
        <w:rPr>
          <w:b/>
          <w:sz w:val="26"/>
        </w:rPr>
        <w:t>thần, bao gồm thay đổi tâm trạng và hành vi. Bài viết này đề cập đến các tác dụng</w:t>
      </w:r>
    </w:p>
    <w:p>
      <w:pPr>
        <w:spacing w:line="249" w:lineRule="auto" w:before="2"/>
        <w:ind w:left="1028" w:right="630" w:firstLine="0"/>
        <w:jc w:val="left"/>
        <w:rPr>
          <w:b/>
          <w:sz w:val="26"/>
        </w:rPr>
      </w:pPr>
      <w:r>
        <w:rPr>
          <w:b/>
          <w:sz w:val="26"/>
        </w:rPr>
        <w:t>không mong</w:t>
      </w:r>
      <w:r>
        <w:rPr>
          <w:b/>
          <w:spacing w:val="-1"/>
          <w:sz w:val="26"/>
        </w:rPr>
        <w:t> </w:t>
      </w:r>
      <w:r>
        <w:rPr>
          <w:b/>
          <w:sz w:val="26"/>
        </w:rPr>
        <w:t>muốn</w:t>
      </w:r>
      <w:r>
        <w:rPr>
          <w:b/>
          <w:spacing w:val="-1"/>
          <w:sz w:val="26"/>
        </w:rPr>
        <w:t> </w:t>
      </w:r>
      <w:r>
        <w:rPr>
          <w:b/>
          <w:sz w:val="26"/>
        </w:rPr>
        <w:t>trên</w:t>
      </w:r>
      <w:r>
        <w:rPr>
          <w:b/>
          <w:spacing w:val="-1"/>
          <w:sz w:val="26"/>
        </w:rPr>
        <w:t> </w:t>
      </w:r>
      <w:r>
        <w:rPr>
          <w:b/>
          <w:sz w:val="26"/>
        </w:rPr>
        <w:t>tâm</w:t>
      </w:r>
      <w:r>
        <w:rPr>
          <w:b/>
          <w:spacing w:val="-4"/>
          <w:sz w:val="26"/>
        </w:rPr>
        <w:t> </w:t>
      </w:r>
      <w:r>
        <w:rPr>
          <w:b/>
          <w:sz w:val="26"/>
        </w:rPr>
        <w:t>thần</w:t>
      </w:r>
      <w:r>
        <w:rPr>
          <w:b/>
          <w:spacing w:val="-1"/>
          <w:sz w:val="26"/>
        </w:rPr>
        <w:t> </w:t>
      </w:r>
      <w:r>
        <w:rPr>
          <w:b/>
          <w:sz w:val="26"/>
        </w:rPr>
        <w:t>của</w:t>
      </w:r>
      <w:r>
        <w:rPr>
          <w:b/>
          <w:spacing w:val="-1"/>
          <w:sz w:val="26"/>
        </w:rPr>
        <w:t> </w:t>
      </w:r>
      <w:r>
        <w:rPr>
          <w:b/>
          <w:sz w:val="26"/>
        </w:rPr>
        <w:t>các</w:t>
      </w:r>
      <w:r>
        <w:rPr>
          <w:b/>
          <w:spacing w:val="-4"/>
          <w:sz w:val="26"/>
        </w:rPr>
        <w:t> </w:t>
      </w:r>
      <w:r>
        <w:rPr>
          <w:b/>
          <w:sz w:val="26"/>
        </w:rPr>
        <w:t>thuốc không hướng</w:t>
      </w:r>
      <w:r>
        <w:rPr>
          <w:b/>
          <w:spacing w:val="-1"/>
          <w:sz w:val="26"/>
        </w:rPr>
        <w:t> </w:t>
      </w:r>
      <w:r>
        <w:rPr>
          <w:b/>
          <w:sz w:val="26"/>
        </w:rPr>
        <w:t>tâm</w:t>
      </w:r>
      <w:r>
        <w:rPr>
          <w:b/>
          <w:spacing w:val="-4"/>
          <w:sz w:val="26"/>
        </w:rPr>
        <w:t> </w:t>
      </w:r>
      <w:r>
        <w:rPr>
          <w:b/>
          <w:sz w:val="26"/>
        </w:rPr>
        <w:t>thần thường được kê đơn ở các cơ sở chăm sóc sức khỏe.</w:t>
      </w:r>
    </w:p>
    <w:p>
      <w:pPr>
        <w:spacing w:before="2"/>
        <w:ind w:left="1028" w:right="0" w:firstLine="0"/>
        <w:jc w:val="left"/>
        <w:rPr>
          <w:b/>
          <w:sz w:val="26"/>
        </w:rPr>
      </w:pPr>
      <w:r>
        <w:rPr>
          <w:b/>
          <w:sz w:val="26"/>
        </w:rPr>
        <w:t>Thuốc</w:t>
      </w:r>
      <w:r>
        <w:rPr>
          <w:b/>
          <w:spacing w:val="-1"/>
          <w:sz w:val="26"/>
        </w:rPr>
        <w:t> </w:t>
      </w:r>
      <w:r>
        <w:rPr>
          <w:b/>
          <w:sz w:val="26"/>
        </w:rPr>
        <w:t>có</w:t>
      </w:r>
      <w:r>
        <w:rPr>
          <w:b/>
          <w:spacing w:val="-3"/>
          <w:sz w:val="26"/>
        </w:rPr>
        <w:t> </w:t>
      </w:r>
      <w:r>
        <w:rPr>
          <w:b/>
          <w:sz w:val="26"/>
        </w:rPr>
        <w:t>tác</w:t>
      </w:r>
      <w:r>
        <w:rPr>
          <w:b/>
          <w:spacing w:val="-5"/>
          <w:sz w:val="26"/>
        </w:rPr>
        <w:t> </w:t>
      </w:r>
      <w:r>
        <w:rPr>
          <w:b/>
          <w:sz w:val="26"/>
        </w:rPr>
        <w:t>dụng</w:t>
      </w:r>
      <w:r>
        <w:rPr>
          <w:b/>
          <w:spacing w:val="-1"/>
          <w:sz w:val="26"/>
        </w:rPr>
        <w:t> </w:t>
      </w:r>
      <w:r>
        <w:rPr>
          <w:b/>
          <w:sz w:val="26"/>
        </w:rPr>
        <w:t>không mong</w:t>
      </w:r>
      <w:r>
        <w:rPr>
          <w:b/>
          <w:spacing w:val="-3"/>
          <w:sz w:val="26"/>
        </w:rPr>
        <w:t> </w:t>
      </w:r>
      <w:r>
        <w:rPr>
          <w:b/>
          <w:sz w:val="26"/>
        </w:rPr>
        <w:t>muốn</w:t>
      </w:r>
      <w:r>
        <w:rPr>
          <w:b/>
          <w:spacing w:val="-3"/>
          <w:sz w:val="26"/>
        </w:rPr>
        <w:t> </w:t>
      </w:r>
      <w:r>
        <w:rPr>
          <w:b/>
          <w:sz w:val="26"/>
        </w:rPr>
        <w:t>trên</w:t>
      </w:r>
      <w:r>
        <w:rPr>
          <w:b/>
          <w:spacing w:val="-3"/>
          <w:sz w:val="26"/>
        </w:rPr>
        <w:t> </w:t>
      </w:r>
      <w:r>
        <w:rPr>
          <w:b/>
          <w:sz w:val="26"/>
        </w:rPr>
        <w:t>tâm</w:t>
      </w:r>
      <w:r>
        <w:rPr>
          <w:b/>
          <w:spacing w:val="-5"/>
          <w:sz w:val="26"/>
        </w:rPr>
        <w:t> </w:t>
      </w:r>
      <w:r>
        <w:rPr>
          <w:b/>
          <w:spacing w:val="-4"/>
          <w:sz w:val="26"/>
        </w:rPr>
        <w:t>thần</w:t>
      </w:r>
    </w:p>
    <w:p>
      <w:pPr>
        <w:pStyle w:val="BodyText"/>
        <w:spacing w:line="249" w:lineRule="auto" w:before="13"/>
        <w:ind w:left="1028" w:right="511"/>
        <w:jc w:val="both"/>
      </w:pPr>
      <w:r>
        <w:rPr/>
        <w:t>Tác dụng không mong muốn trên tâm thần là các triệu chứng tâm thần mới</w:t>
      </w:r>
      <w:r>
        <w:rPr>
          <w:spacing w:val="40"/>
        </w:rPr>
        <w:t> </w:t>
      </w:r>
      <w:r>
        <w:rPr/>
        <w:t>hoặc trở nặng trong quá trình sử dụng thuốc. Trong một số trường hợp, các triệu chứng có thể xuất hiện sau khi ngừng thuốc.</w:t>
      </w:r>
    </w:p>
    <w:p>
      <w:pPr>
        <w:pStyle w:val="BodyText"/>
        <w:spacing w:line="249" w:lineRule="auto" w:before="3"/>
        <w:ind w:left="1028" w:right="510"/>
        <w:jc w:val="both"/>
      </w:pPr>
      <w:r>
        <w:rPr/>
        <w:t>Triệu chứng của tác dụng không mong muốn có thể tương tự với rối loạn tâm thần, bao gồm kích động, hưng phấn, lú lẫn, ảo tưởng, ảo giác, tâm trạng chán nản và trầm cảm.</w:t>
      </w:r>
    </w:p>
    <w:p>
      <w:pPr>
        <w:pStyle w:val="BodyText"/>
        <w:spacing w:line="249" w:lineRule="auto" w:before="4"/>
        <w:ind w:left="1028" w:right="508"/>
        <w:jc w:val="both"/>
      </w:pPr>
      <w:r>
        <w:rPr/>
        <w:t>Các yếu tố nguy cơ gặp tác dụng không mong muốn trên tâm thần khi sử dụng thuốc bao gồm tiền sử rối loạn tâm thần, tuổi tác (người cao tuổi hoặc trẻ em)</w:t>
      </w:r>
      <w:r>
        <w:rPr>
          <w:spacing w:val="40"/>
        </w:rPr>
        <w:t> </w:t>
      </w:r>
      <w:r>
        <w:rPr/>
        <w:t>và sử dụng thuốc liều cao.</w:t>
      </w:r>
    </w:p>
    <w:p>
      <w:pPr>
        <w:spacing w:after="0" w:line="249" w:lineRule="auto"/>
        <w:jc w:val="both"/>
        <w:sectPr>
          <w:pgSz w:w="10800" w:h="15600"/>
          <w:pgMar w:top="20" w:bottom="280" w:left="0" w:right="0"/>
        </w:sectPr>
      </w:pPr>
    </w:p>
    <w:p>
      <w:pPr>
        <w:pStyle w:val="BodyText"/>
        <w:rPr>
          <w:sz w:val="22"/>
        </w:rPr>
      </w:pPr>
    </w:p>
    <w:p>
      <w:pPr>
        <w:pStyle w:val="BodyText"/>
        <w:rPr>
          <w:sz w:val="22"/>
        </w:rPr>
      </w:pPr>
    </w:p>
    <w:p>
      <w:pPr>
        <w:pStyle w:val="BodyText"/>
        <w:spacing w:before="102"/>
        <w:rPr>
          <w:sz w:val="22"/>
        </w:rPr>
      </w:pPr>
    </w:p>
    <w:p>
      <w:pPr>
        <w:spacing w:before="0"/>
        <w:ind w:left="976" w:right="0" w:firstLine="0"/>
        <w:jc w:val="left"/>
        <w:rPr>
          <w:b/>
          <w:i/>
          <w:sz w:val="22"/>
        </w:rPr>
      </w:pPr>
      <w:r>
        <w:rPr/>
        <w:drawing>
          <wp:anchor distT="0" distB="0" distL="0" distR="0" allowOverlap="1" layoutInCell="1" locked="0" behindDoc="0" simplePos="0" relativeHeight="15746048">
            <wp:simplePos x="0" y="0"/>
            <wp:positionH relativeFrom="page">
              <wp:posOffset>0</wp:posOffset>
            </wp:positionH>
            <wp:positionV relativeFrom="paragraph">
              <wp:posOffset>-543138</wp:posOffset>
            </wp:positionV>
            <wp:extent cx="6857999" cy="428244"/>
            <wp:effectExtent l="0" t="0" r="0" b="0"/>
            <wp:wrapNone/>
            <wp:docPr id="86" name="Image 86"/>
            <wp:cNvGraphicFramePr>
              <a:graphicFrameLocks/>
            </wp:cNvGraphicFramePr>
            <a:graphic>
              <a:graphicData uri="http://schemas.openxmlformats.org/drawingml/2006/picture">
                <pic:pic>
                  <pic:nvPicPr>
                    <pic:cNvPr id="86" name="Image 86"/>
                    <pic:cNvPicPr/>
                  </pic:nvPicPr>
                  <pic:blipFill>
                    <a:blip r:embed="rId19" cstate="print"/>
                    <a:stretch>
                      <a:fillRect/>
                    </a:stretch>
                  </pic:blipFill>
                  <pic:spPr>
                    <a:xfrm>
                      <a:off x="0" y="0"/>
                      <a:ext cx="6857999" cy="428244"/>
                    </a:xfrm>
                    <a:prstGeom prst="rect">
                      <a:avLst/>
                    </a:prstGeom>
                  </pic:spPr>
                </pic:pic>
              </a:graphicData>
            </a:graphic>
          </wp:anchor>
        </w:drawing>
      </w:r>
      <w:r>
        <w:rPr>
          <w:b/>
          <w:i/>
          <w:sz w:val="22"/>
        </w:rPr>
        <w:t>Bảng</w:t>
      </w:r>
      <w:r>
        <w:rPr>
          <w:b/>
          <w:i/>
          <w:spacing w:val="-4"/>
          <w:sz w:val="22"/>
        </w:rPr>
        <w:t> </w:t>
      </w:r>
      <w:r>
        <w:rPr>
          <w:b/>
          <w:i/>
          <w:sz w:val="22"/>
        </w:rPr>
        <w:t>1:</w:t>
      </w:r>
      <w:r>
        <w:rPr>
          <w:b/>
          <w:i/>
          <w:spacing w:val="-5"/>
          <w:sz w:val="22"/>
        </w:rPr>
        <w:t> </w:t>
      </w:r>
      <w:r>
        <w:rPr>
          <w:b/>
          <w:i/>
          <w:sz w:val="22"/>
        </w:rPr>
        <w:t>Thuốc</w:t>
      </w:r>
      <w:r>
        <w:rPr>
          <w:b/>
          <w:i/>
          <w:spacing w:val="-1"/>
          <w:sz w:val="22"/>
        </w:rPr>
        <w:t> </w:t>
      </w:r>
      <w:r>
        <w:rPr>
          <w:b/>
          <w:i/>
          <w:sz w:val="22"/>
        </w:rPr>
        <w:t>có</w:t>
      </w:r>
      <w:r>
        <w:rPr>
          <w:b/>
          <w:i/>
          <w:spacing w:val="-2"/>
          <w:sz w:val="22"/>
        </w:rPr>
        <w:t> </w:t>
      </w:r>
      <w:r>
        <w:rPr>
          <w:b/>
          <w:i/>
          <w:sz w:val="22"/>
        </w:rPr>
        <w:t>tác</w:t>
      </w:r>
      <w:r>
        <w:rPr>
          <w:b/>
          <w:i/>
          <w:spacing w:val="-6"/>
          <w:sz w:val="22"/>
        </w:rPr>
        <w:t> </w:t>
      </w:r>
      <w:r>
        <w:rPr>
          <w:b/>
          <w:i/>
          <w:sz w:val="22"/>
        </w:rPr>
        <w:t>dụng</w:t>
      </w:r>
      <w:r>
        <w:rPr>
          <w:b/>
          <w:i/>
          <w:spacing w:val="-2"/>
          <w:sz w:val="22"/>
        </w:rPr>
        <w:t> </w:t>
      </w:r>
      <w:r>
        <w:rPr>
          <w:b/>
          <w:i/>
          <w:sz w:val="22"/>
        </w:rPr>
        <w:t>không</w:t>
      </w:r>
      <w:r>
        <w:rPr>
          <w:b/>
          <w:i/>
          <w:spacing w:val="-1"/>
          <w:sz w:val="22"/>
        </w:rPr>
        <w:t> </w:t>
      </w:r>
      <w:r>
        <w:rPr>
          <w:b/>
          <w:i/>
          <w:sz w:val="22"/>
        </w:rPr>
        <w:t>mong</w:t>
      </w:r>
      <w:r>
        <w:rPr>
          <w:b/>
          <w:i/>
          <w:spacing w:val="-4"/>
          <w:sz w:val="22"/>
        </w:rPr>
        <w:t> </w:t>
      </w:r>
      <w:r>
        <w:rPr>
          <w:b/>
          <w:i/>
          <w:sz w:val="22"/>
        </w:rPr>
        <w:t>muốn</w:t>
      </w:r>
      <w:r>
        <w:rPr>
          <w:b/>
          <w:i/>
          <w:spacing w:val="-4"/>
          <w:sz w:val="22"/>
        </w:rPr>
        <w:t> </w:t>
      </w:r>
      <w:r>
        <w:rPr>
          <w:b/>
          <w:i/>
          <w:sz w:val="22"/>
        </w:rPr>
        <w:t>trên</w:t>
      </w:r>
      <w:r>
        <w:rPr>
          <w:b/>
          <w:i/>
          <w:spacing w:val="-6"/>
          <w:sz w:val="22"/>
        </w:rPr>
        <w:t> </w:t>
      </w:r>
      <w:r>
        <w:rPr>
          <w:b/>
          <w:i/>
          <w:sz w:val="22"/>
        </w:rPr>
        <w:t>tâm</w:t>
      </w:r>
      <w:r>
        <w:rPr>
          <w:b/>
          <w:i/>
          <w:spacing w:val="-5"/>
          <w:sz w:val="22"/>
        </w:rPr>
        <w:t> </w:t>
      </w:r>
      <w:r>
        <w:rPr>
          <w:b/>
          <w:i/>
          <w:sz w:val="22"/>
        </w:rPr>
        <w:t>thần</w:t>
      </w:r>
      <w:r>
        <w:rPr>
          <w:b/>
          <w:i/>
          <w:spacing w:val="-6"/>
          <w:sz w:val="22"/>
        </w:rPr>
        <w:t> </w:t>
      </w:r>
      <w:r>
        <w:rPr>
          <w:b/>
          <w:i/>
          <w:sz w:val="22"/>
        </w:rPr>
        <w:t>(trừ</w:t>
      </w:r>
      <w:r>
        <w:rPr>
          <w:b/>
          <w:i/>
          <w:spacing w:val="-6"/>
          <w:sz w:val="22"/>
        </w:rPr>
        <w:t> </w:t>
      </w:r>
      <w:r>
        <w:rPr>
          <w:b/>
          <w:i/>
          <w:sz w:val="22"/>
        </w:rPr>
        <w:t>thuốc</w:t>
      </w:r>
      <w:r>
        <w:rPr>
          <w:b/>
          <w:i/>
          <w:spacing w:val="-4"/>
          <w:sz w:val="22"/>
        </w:rPr>
        <w:t> </w:t>
      </w:r>
      <w:r>
        <w:rPr>
          <w:b/>
          <w:i/>
          <w:sz w:val="22"/>
        </w:rPr>
        <w:t>hướng</w:t>
      </w:r>
      <w:r>
        <w:rPr>
          <w:b/>
          <w:i/>
          <w:spacing w:val="-4"/>
          <w:sz w:val="22"/>
        </w:rPr>
        <w:t> </w:t>
      </w:r>
      <w:r>
        <w:rPr>
          <w:b/>
          <w:i/>
          <w:sz w:val="22"/>
        </w:rPr>
        <w:t>tâm</w:t>
      </w:r>
      <w:r>
        <w:rPr>
          <w:b/>
          <w:i/>
          <w:spacing w:val="-7"/>
          <w:sz w:val="22"/>
        </w:rPr>
        <w:t> </w:t>
      </w:r>
      <w:r>
        <w:rPr>
          <w:b/>
          <w:i/>
          <w:spacing w:val="-2"/>
          <w:sz w:val="22"/>
        </w:rPr>
        <w:t>thần)</w:t>
      </w:r>
    </w:p>
    <w:p>
      <w:pPr>
        <w:pStyle w:val="BodyText"/>
        <w:spacing w:before="9"/>
        <w:rPr>
          <w:b/>
          <w:i/>
          <w:sz w:val="15"/>
        </w:rPr>
      </w:pPr>
    </w:p>
    <w:tbl>
      <w:tblPr>
        <w:tblW w:w="0" w:type="auto"/>
        <w:jc w:val="left"/>
        <w:tblInd w:w="6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844"/>
        <w:gridCol w:w="2147"/>
        <w:gridCol w:w="5596"/>
      </w:tblGrid>
      <w:tr>
        <w:trPr>
          <w:trHeight w:val="466" w:hRule="atLeast"/>
        </w:trPr>
        <w:tc>
          <w:tcPr>
            <w:tcW w:w="1844" w:type="dxa"/>
          </w:tcPr>
          <w:p>
            <w:pPr>
              <w:pStyle w:val="TableParagraph"/>
              <w:ind w:left="339"/>
              <w:rPr>
                <w:b/>
                <w:sz w:val="20"/>
              </w:rPr>
            </w:pPr>
            <w:r>
              <w:rPr>
                <w:b/>
                <w:sz w:val="20"/>
              </w:rPr>
              <w:t>Nhóm</w:t>
            </w:r>
            <w:r>
              <w:rPr>
                <w:b/>
                <w:spacing w:val="-6"/>
                <w:sz w:val="20"/>
              </w:rPr>
              <w:t> </w:t>
            </w:r>
            <w:r>
              <w:rPr>
                <w:b/>
                <w:spacing w:val="-2"/>
                <w:sz w:val="20"/>
              </w:rPr>
              <w:t>thuốc</w:t>
            </w:r>
          </w:p>
        </w:tc>
        <w:tc>
          <w:tcPr>
            <w:tcW w:w="2147" w:type="dxa"/>
          </w:tcPr>
          <w:p>
            <w:pPr>
              <w:pStyle w:val="TableParagraph"/>
              <w:spacing w:before="8"/>
              <w:ind w:left="278"/>
              <w:rPr>
                <w:b/>
                <w:sz w:val="20"/>
              </w:rPr>
            </w:pPr>
            <w:r>
              <w:rPr>
                <w:b/>
                <w:sz w:val="20"/>
              </w:rPr>
              <w:t>Một</w:t>
            </w:r>
            <w:r>
              <w:rPr>
                <w:b/>
                <w:spacing w:val="-5"/>
                <w:sz w:val="20"/>
              </w:rPr>
              <w:t> </w:t>
            </w:r>
            <w:r>
              <w:rPr>
                <w:b/>
                <w:sz w:val="20"/>
              </w:rPr>
              <w:t>số</w:t>
            </w:r>
            <w:r>
              <w:rPr>
                <w:b/>
                <w:spacing w:val="-2"/>
                <w:sz w:val="20"/>
              </w:rPr>
              <w:t> </w:t>
            </w:r>
            <w:r>
              <w:rPr>
                <w:b/>
                <w:sz w:val="20"/>
              </w:rPr>
              <w:t>hoạt</w:t>
            </w:r>
            <w:r>
              <w:rPr>
                <w:b/>
                <w:spacing w:val="-3"/>
                <w:sz w:val="20"/>
              </w:rPr>
              <w:t> </w:t>
            </w:r>
            <w:r>
              <w:rPr>
                <w:b/>
                <w:spacing w:val="-4"/>
                <w:sz w:val="20"/>
              </w:rPr>
              <w:t>chất</w:t>
            </w:r>
          </w:p>
        </w:tc>
        <w:tc>
          <w:tcPr>
            <w:tcW w:w="5596" w:type="dxa"/>
          </w:tcPr>
          <w:p>
            <w:pPr>
              <w:pStyle w:val="TableParagraph"/>
              <w:spacing w:before="8"/>
              <w:ind w:left="22"/>
              <w:jc w:val="center"/>
              <w:rPr>
                <w:b/>
                <w:sz w:val="20"/>
              </w:rPr>
            </w:pPr>
            <w:r>
              <w:rPr>
                <w:b/>
                <w:sz w:val="20"/>
              </w:rPr>
              <w:t>Tác</w:t>
            </w:r>
            <w:r>
              <w:rPr>
                <w:b/>
                <w:spacing w:val="-8"/>
                <w:sz w:val="20"/>
              </w:rPr>
              <w:t> </w:t>
            </w:r>
            <w:r>
              <w:rPr>
                <w:b/>
                <w:sz w:val="20"/>
              </w:rPr>
              <w:t>dụng</w:t>
            </w:r>
            <w:r>
              <w:rPr>
                <w:b/>
                <w:spacing w:val="-5"/>
                <w:sz w:val="20"/>
              </w:rPr>
              <w:t> </w:t>
            </w:r>
            <w:r>
              <w:rPr>
                <w:b/>
                <w:sz w:val="20"/>
              </w:rPr>
              <w:t>không</w:t>
            </w:r>
            <w:r>
              <w:rPr>
                <w:b/>
                <w:spacing w:val="-4"/>
                <w:sz w:val="20"/>
              </w:rPr>
              <w:t> </w:t>
            </w:r>
            <w:r>
              <w:rPr>
                <w:b/>
                <w:sz w:val="20"/>
              </w:rPr>
              <w:t>mong</w:t>
            </w:r>
            <w:r>
              <w:rPr>
                <w:b/>
                <w:spacing w:val="-4"/>
                <w:sz w:val="20"/>
              </w:rPr>
              <w:t> </w:t>
            </w:r>
            <w:r>
              <w:rPr>
                <w:b/>
                <w:sz w:val="20"/>
              </w:rPr>
              <w:t>muốn</w:t>
            </w:r>
            <w:r>
              <w:rPr>
                <w:b/>
                <w:spacing w:val="-5"/>
                <w:sz w:val="20"/>
              </w:rPr>
              <w:t> </w:t>
            </w:r>
            <w:r>
              <w:rPr>
                <w:b/>
                <w:sz w:val="20"/>
              </w:rPr>
              <w:t>trên</w:t>
            </w:r>
            <w:r>
              <w:rPr>
                <w:b/>
                <w:spacing w:val="-5"/>
                <w:sz w:val="20"/>
              </w:rPr>
              <w:t> </w:t>
            </w:r>
            <w:r>
              <w:rPr>
                <w:b/>
                <w:sz w:val="20"/>
              </w:rPr>
              <w:t>tâm</w:t>
            </w:r>
            <w:r>
              <w:rPr>
                <w:b/>
                <w:spacing w:val="-4"/>
                <w:sz w:val="20"/>
              </w:rPr>
              <w:t> thần</w:t>
            </w:r>
          </w:p>
        </w:tc>
      </w:tr>
      <w:tr>
        <w:trPr>
          <w:trHeight w:val="532" w:hRule="atLeast"/>
        </w:trPr>
        <w:tc>
          <w:tcPr>
            <w:tcW w:w="1844" w:type="dxa"/>
          </w:tcPr>
          <w:p>
            <w:pPr>
              <w:pStyle w:val="TableParagraph"/>
              <w:spacing w:line="249" w:lineRule="auto"/>
              <w:rPr>
                <w:sz w:val="20"/>
              </w:rPr>
            </w:pPr>
            <w:r>
              <w:rPr>
                <w:sz w:val="20"/>
              </w:rPr>
              <w:t>Thuốc</w:t>
            </w:r>
            <w:r>
              <w:rPr>
                <w:spacing w:val="-14"/>
                <w:sz w:val="20"/>
              </w:rPr>
              <w:t> </w:t>
            </w:r>
            <w:r>
              <w:rPr>
                <w:sz w:val="20"/>
              </w:rPr>
              <w:t>ức</w:t>
            </w:r>
            <w:r>
              <w:rPr>
                <w:spacing w:val="-14"/>
                <w:sz w:val="20"/>
              </w:rPr>
              <w:t> </w:t>
            </w:r>
            <w:r>
              <w:rPr>
                <w:sz w:val="20"/>
              </w:rPr>
              <w:t>chế</w:t>
            </w:r>
            <w:r>
              <w:rPr>
                <w:spacing w:val="-14"/>
                <w:sz w:val="20"/>
              </w:rPr>
              <w:t> </w:t>
            </w:r>
            <w:r>
              <w:rPr>
                <w:sz w:val="20"/>
              </w:rPr>
              <w:t>men </w:t>
            </w:r>
            <w:r>
              <w:rPr>
                <w:spacing w:val="-2"/>
                <w:sz w:val="20"/>
              </w:rPr>
              <w:t>chuyển</w:t>
            </w:r>
          </w:p>
        </w:tc>
        <w:tc>
          <w:tcPr>
            <w:tcW w:w="2147" w:type="dxa"/>
          </w:tcPr>
          <w:p>
            <w:pPr>
              <w:pStyle w:val="TableParagraph"/>
              <w:rPr>
                <w:sz w:val="20"/>
              </w:rPr>
            </w:pPr>
            <w:r>
              <w:rPr>
                <w:spacing w:val="-2"/>
                <w:sz w:val="20"/>
              </w:rPr>
              <w:t>Enalapril,</w:t>
            </w:r>
            <w:r>
              <w:rPr>
                <w:spacing w:val="5"/>
                <w:sz w:val="20"/>
              </w:rPr>
              <w:t> </w:t>
            </w:r>
            <w:r>
              <w:rPr>
                <w:spacing w:val="-2"/>
                <w:sz w:val="20"/>
              </w:rPr>
              <w:t>quinapril</w:t>
            </w:r>
          </w:p>
        </w:tc>
        <w:tc>
          <w:tcPr>
            <w:tcW w:w="5596" w:type="dxa"/>
          </w:tcPr>
          <w:p>
            <w:pPr>
              <w:pStyle w:val="TableParagraph"/>
              <w:ind w:left="37"/>
              <w:rPr>
                <w:sz w:val="20"/>
              </w:rPr>
            </w:pPr>
            <w:r>
              <w:rPr>
                <w:sz w:val="20"/>
              </w:rPr>
              <w:t>Trầm</w:t>
            </w:r>
            <w:r>
              <w:rPr>
                <w:spacing w:val="-4"/>
                <w:sz w:val="20"/>
              </w:rPr>
              <w:t> </w:t>
            </w:r>
            <w:r>
              <w:rPr>
                <w:sz w:val="20"/>
              </w:rPr>
              <w:t>cảm,</w:t>
            </w:r>
            <w:r>
              <w:rPr>
                <w:spacing w:val="-8"/>
                <w:sz w:val="20"/>
              </w:rPr>
              <w:t> </w:t>
            </w:r>
            <w:r>
              <w:rPr>
                <w:sz w:val="20"/>
              </w:rPr>
              <w:t>lú</w:t>
            </w:r>
            <w:r>
              <w:rPr>
                <w:spacing w:val="-3"/>
                <w:sz w:val="20"/>
              </w:rPr>
              <w:t> </w:t>
            </w:r>
            <w:r>
              <w:rPr>
                <w:sz w:val="20"/>
              </w:rPr>
              <w:t>lẫn,</w:t>
            </w:r>
            <w:r>
              <w:rPr>
                <w:spacing w:val="-2"/>
                <w:sz w:val="20"/>
              </w:rPr>
              <w:t> </w:t>
            </w:r>
            <w:r>
              <w:rPr>
                <w:sz w:val="20"/>
              </w:rPr>
              <w:t>mất</w:t>
            </w:r>
            <w:r>
              <w:rPr>
                <w:spacing w:val="-8"/>
                <w:sz w:val="20"/>
              </w:rPr>
              <w:t> </w:t>
            </w:r>
            <w:r>
              <w:rPr>
                <w:spacing w:val="-5"/>
                <w:sz w:val="20"/>
              </w:rPr>
              <w:t>ngủ</w:t>
            </w:r>
          </w:p>
        </w:tc>
      </w:tr>
      <w:tr>
        <w:trPr>
          <w:trHeight w:val="291" w:hRule="atLeast"/>
        </w:trPr>
        <w:tc>
          <w:tcPr>
            <w:tcW w:w="1844" w:type="dxa"/>
          </w:tcPr>
          <w:p>
            <w:pPr>
              <w:pStyle w:val="TableParagraph"/>
              <w:rPr>
                <w:sz w:val="20"/>
              </w:rPr>
            </w:pPr>
            <w:r>
              <w:rPr>
                <w:sz w:val="20"/>
              </w:rPr>
              <w:t>Thuốc</w:t>
            </w:r>
            <w:r>
              <w:rPr>
                <w:spacing w:val="-13"/>
                <w:sz w:val="20"/>
              </w:rPr>
              <w:t> </w:t>
            </w:r>
            <w:r>
              <w:rPr>
                <w:sz w:val="20"/>
              </w:rPr>
              <w:t>kháng</w:t>
            </w:r>
            <w:r>
              <w:rPr>
                <w:spacing w:val="-10"/>
                <w:sz w:val="20"/>
              </w:rPr>
              <w:t> </w:t>
            </w:r>
            <w:r>
              <w:rPr>
                <w:spacing w:val="-2"/>
                <w:sz w:val="20"/>
              </w:rPr>
              <w:t>virus</w:t>
            </w:r>
          </w:p>
        </w:tc>
        <w:tc>
          <w:tcPr>
            <w:tcW w:w="2147" w:type="dxa"/>
          </w:tcPr>
          <w:p>
            <w:pPr>
              <w:pStyle w:val="TableParagraph"/>
              <w:rPr>
                <w:sz w:val="20"/>
              </w:rPr>
            </w:pPr>
            <w:r>
              <w:rPr>
                <w:sz w:val="20"/>
              </w:rPr>
              <w:t>Aciclovir,</w:t>
            </w:r>
            <w:r>
              <w:rPr>
                <w:spacing w:val="-13"/>
                <w:sz w:val="20"/>
              </w:rPr>
              <w:t> </w:t>
            </w:r>
            <w:r>
              <w:rPr>
                <w:spacing w:val="-2"/>
                <w:sz w:val="20"/>
              </w:rPr>
              <w:t>valaciclovir</w:t>
            </w:r>
          </w:p>
        </w:tc>
        <w:tc>
          <w:tcPr>
            <w:tcW w:w="5596" w:type="dxa"/>
          </w:tcPr>
          <w:p>
            <w:pPr>
              <w:pStyle w:val="TableParagraph"/>
              <w:ind w:left="37"/>
              <w:rPr>
                <w:sz w:val="20"/>
              </w:rPr>
            </w:pPr>
            <w:r>
              <w:rPr>
                <w:sz w:val="20"/>
              </w:rPr>
              <w:t>Lú</w:t>
            </w:r>
            <w:r>
              <w:rPr>
                <w:spacing w:val="-7"/>
                <w:sz w:val="20"/>
              </w:rPr>
              <w:t> </w:t>
            </w:r>
            <w:r>
              <w:rPr>
                <w:sz w:val="20"/>
              </w:rPr>
              <w:t>lẫn,</w:t>
            </w:r>
            <w:r>
              <w:rPr>
                <w:spacing w:val="-6"/>
                <w:sz w:val="20"/>
              </w:rPr>
              <w:t> </w:t>
            </w:r>
            <w:r>
              <w:rPr>
                <w:sz w:val="20"/>
              </w:rPr>
              <w:t>ảo</w:t>
            </w:r>
            <w:r>
              <w:rPr>
                <w:spacing w:val="-9"/>
                <w:sz w:val="20"/>
              </w:rPr>
              <w:t> </w:t>
            </w:r>
            <w:r>
              <w:rPr>
                <w:sz w:val="20"/>
              </w:rPr>
              <w:t>giác,</w:t>
            </w:r>
            <w:r>
              <w:rPr>
                <w:spacing w:val="-6"/>
                <w:sz w:val="20"/>
              </w:rPr>
              <w:t> </w:t>
            </w:r>
            <w:r>
              <w:rPr>
                <w:sz w:val="20"/>
              </w:rPr>
              <w:t>kích</w:t>
            </w:r>
            <w:r>
              <w:rPr>
                <w:spacing w:val="-11"/>
                <w:sz w:val="20"/>
              </w:rPr>
              <w:t> </w:t>
            </w:r>
            <w:r>
              <w:rPr>
                <w:sz w:val="20"/>
              </w:rPr>
              <w:t>động,</w:t>
            </w:r>
            <w:r>
              <w:rPr>
                <w:spacing w:val="-8"/>
                <w:sz w:val="20"/>
              </w:rPr>
              <w:t> </w:t>
            </w:r>
            <w:r>
              <w:rPr>
                <w:sz w:val="20"/>
              </w:rPr>
              <w:t>rối</w:t>
            </w:r>
            <w:r>
              <w:rPr>
                <w:spacing w:val="-5"/>
                <w:sz w:val="20"/>
              </w:rPr>
              <w:t> </w:t>
            </w:r>
            <w:r>
              <w:rPr>
                <w:sz w:val="20"/>
              </w:rPr>
              <w:t>loạn</w:t>
            </w:r>
            <w:r>
              <w:rPr>
                <w:spacing w:val="-6"/>
                <w:sz w:val="20"/>
              </w:rPr>
              <w:t> </w:t>
            </w:r>
            <w:r>
              <w:rPr>
                <w:sz w:val="20"/>
              </w:rPr>
              <w:t>tâm</w:t>
            </w:r>
            <w:r>
              <w:rPr>
                <w:spacing w:val="-4"/>
                <w:sz w:val="20"/>
              </w:rPr>
              <w:t> thần</w:t>
            </w:r>
          </w:p>
        </w:tc>
      </w:tr>
      <w:tr>
        <w:trPr>
          <w:trHeight w:val="629" w:hRule="atLeast"/>
        </w:trPr>
        <w:tc>
          <w:tcPr>
            <w:tcW w:w="1844" w:type="dxa"/>
            <w:vMerge w:val="restart"/>
          </w:tcPr>
          <w:p>
            <w:pPr>
              <w:pStyle w:val="TableParagraph"/>
              <w:rPr>
                <w:sz w:val="20"/>
              </w:rPr>
            </w:pPr>
            <w:r>
              <w:rPr>
                <w:sz w:val="20"/>
              </w:rPr>
              <w:t>Kháng</w:t>
            </w:r>
            <w:r>
              <w:rPr>
                <w:spacing w:val="-14"/>
                <w:sz w:val="20"/>
              </w:rPr>
              <w:t> </w:t>
            </w:r>
            <w:r>
              <w:rPr>
                <w:spacing w:val="-4"/>
                <w:sz w:val="20"/>
              </w:rPr>
              <w:t>sinh</w:t>
            </w:r>
          </w:p>
        </w:tc>
        <w:tc>
          <w:tcPr>
            <w:tcW w:w="2147" w:type="dxa"/>
          </w:tcPr>
          <w:p>
            <w:pPr>
              <w:pStyle w:val="TableParagraph"/>
              <w:tabs>
                <w:tab w:pos="1995" w:val="left" w:leader="none"/>
              </w:tabs>
              <w:spacing w:line="249" w:lineRule="auto"/>
              <w:ind w:right="13"/>
              <w:rPr>
                <w:sz w:val="20"/>
              </w:rPr>
            </w:pPr>
            <w:r>
              <w:rPr>
                <w:spacing w:val="-2"/>
                <w:sz w:val="20"/>
              </w:rPr>
              <w:t>Sulfamethoxazol</w:t>
            </w:r>
            <w:r>
              <w:rPr>
                <w:sz w:val="20"/>
              </w:rPr>
              <w:tab/>
            </w:r>
            <w:r>
              <w:rPr>
                <w:spacing w:val="-10"/>
                <w:sz w:val="20"/>
              </w:rPr>
              <w:t>+ </w:t>
            </w:r>
            <w:r>
              <w:rPr>
                <w:spacing w:val="-2"/>
                <w:sz w:val="20"/>
              </w:rPr>
              <w:t>trimethoprim</w:t>
            </w:r>
          </w:p>
        </w:tc>
        <w:tc>
          <w:tcPr>
            <w:tcW w:w="5596" w:type="dxa"/>
          </w:tcPr>
          <w:p>
            <w:pPr>
              <w:pStyle w:val="TableParagraph"/>
              <w:spacing w:line="249" w:lineRule="auto"/>
              <w:ind w:left="37"/>
              <w:rPr>
                <w:sz w:val="20"/>
              </w:rPr>
            </w:pPr>
            <w:r>
              <w:rPr>
                <w:sz w:val="20"/>
              </w:rPr>
              <w:t>Trầm</w:t>
            </w:r>
            <w:r>
              <w:rPr>
                <w:spacing w:val="28"/>
                <w:sz w:val="20"/>
              </w:rPr>
              <w:t> </w:t>
            </w:r>
            <w:r>
              <w:rPr>
                <w:sz w:val="20"/>
              </w:rPr>
              <w:t>cảm,</w:t>
            </w:r>
            <w:r>
              <w:rPr>
                <w:spacing w:val="24"/>
                <w:sz w:val="20"/>
              </w:rPr>
              <w:t> </w:t>
            </w:r>
            <w:r>
              <w:rPr>
                <w:sz w:val="20"/>
              </w:rPr>
              <w:t>ảo giác, rối loạn tâm</w:t>
            </w:r>
            <w:r>
              <w:rPr>
                <w:spacing w:val="28"/>
                <w:sz w:val="20"/>
              </w:rPr>
              <w:t> </w:t>
            </w:r>
            <w:r>
              <w:rPr>
                <w:sz w:val="20"/>
              </w:rPr>
              <w:t>thần, mất ngủ, thờ ơ, trầm</w:t>
            </w:r>
            <w:r>
              <w:rPr>
                <w:spacing w:val="40"/>
                <w:sz w:val="20"/>
              </w:rPr>
              <w:t> </w:t>
            </w:r>
            <w:r>
              <w:rPr>
                <w:sz w:val="20"/>
              </w:rPr>
              <w:t>cảm, ảo giác</w:t>
            </w:r>
          </w:p>
        </w:tc>
      </w:tr>
      <w:tr>
        <w:trPr>
          <w:trHeight w:val="392" w:hRule="atLeast"/>
        </w:trPr>
        <w:tc>
          <w:tcPr>
            <w:tcW w:w="1844" w:type="dxa"/>
            <w:vMerge/>
            <w:tcBorders>
              <w:top w:val="nil"/>
            </w:tcBorders>
          </w:tcPr>
          <w:p>
            <w:pPr>
              <w:rPr>
                <w:sz w:val="2"/>
                <w:szCs w:val="2"/>
              </w:rPr>
            </w:pPr>
          </w:p>
        </w:tc>
        <w:tc>
          <w:tcPr>
            <w:tcW w:w="2147" w:type="dxa"/>
          </w:tcPr>
          <w:p>
            <w:pPr>
              <w:pStyle w:val="TableParagraph"/>
              <w:rPr>
                <w:sz w:val="20"/>
              </w:rPr>
            </w:pPr>
            <w:r>
              <w:rPr>
                <w:spacing w:val="-2"/>
                <w:sz w:val="20"/>
              </w:rPr>
              <w:t>Metronidazol</w:t>
            </w:r>
          </w:p>
        </w:tc>
        <w:tc>
          <w:tcPr>
            <w:tcW w:w="5596" w:type="dxa"/>
          </w:tcPr>
          <w:p>
            <w:pPr>
              <w:pStyle w:val="TableParagraph"/>
              <w:ind w:left="37"/>
              <w:rPr>
                <w:sz w:val="20"/>
              </w:rPr>
            </w:pPr>
            <w:r>
              <w:rPr>
                <w:sz w:val="20"/>
              </w:rPr>
              <w:t>Rối</w:t>
            </w:r>
            <w:r>
              <w:rPr>
                <w:spacing w:val="-5"/>
                <w:sz w:val="20"/>
              </w:rPr>
              <w:t> </w:t>
            </w:r>
            <w:r>
              <w:rPr>
                <w:sz w:val="20"/>
              </w:rPr>
              <w:t>loạn</w:t>
            </w:r>
            <w:r>
              <w:rPr>
                <w:spacing w:val="-6"/>
                <w:sz w:val="20"/>
              </w:rPr>
              <w:t> </w:t>
            </w:r>
            <w:r>
              <w:rPr>
                <w:sz w:val="20"/>
              </w:rPr>
              <w:t>tâm</w:t>
            </w:r>
            <w:r>
              <w:rPr>
                <w:spacing w:val="-3"/>
                <w:sz w:val="20"/>
              </w:rPr>
              <w:t> </w:t>
            </w:r>
            <w:r>
              <w:rPr>
                <w:sz w:val="20"/>
              </w:rPr>
              <w:t>thần,</w:t>
            </w:r>
            <w:r>
              <w:rPr>
                <w:spacing w:val="-7"/>
                <w:sz w:val="20"/>
              </w:rPr>
              <w:t> </w:t>
            </w:r>
            <w:r>
              <w:rPr>
                <w:sz w:val="20"/>
              </w:rPr>
              <w:t>lú</w:t>
            </w:r>
            <w:r>
              <w:rPr>
                <w:spacing w:val="-6"/>
                <w:sz w:val="20"/>
              </w:rPr>
              <w:t> </w:t>
            </w:r>
            <w:r>
              <w:rPr>
                <w:sz w:val="20"/>
              </w:rPr>
              <w:t>lẫn,</w:t>
            </w:r>
            <w:r>
              <w:rPr>
                <w:spacing w:val="-3"/>
                <w:sz w:val="20"/>
              </w:rPr>
              <w:t> </w:t>
            </w:r>
            <w:r>
              <w:rPr>
                <w:sz w:val="20"/>
              </w:rPr>
              <w:t>ảo</w:t>
            </w:r>
            <w:r>
              <w:rPr>
                <w:spacing w:val="-9"/>
                <w:sz w:val="20"/>
              </w:rPr>
              <w:t> </w:t>
            </w:r>
            <w:r>
              <w:rPr>
                <w:sz w:val="20"/>
              </w:rPr>
              <w:t>giác,</w:t>
            </w:r>
            <w:r>
              <w:rPr>
                <w:spacing w:val="-5"/>
                <w:sz w:val="20"/>
              </w:rPr>
              <w:t> </w:t>
            </w:r>
            <w:r>
              <w:rPr>
                <w:sz w:val="20"/>
              </w:rPr>
              <w:t>trầm</w:t>
            </w:r>
            <w:r>
              <w:rPr>
                <w:spacing w:val="-4"/>
                <w:sz w:val="20"/>
              </w:rPr>
              <w:t> </w:t>
            </w:r>
            <w:r>
              <w:rPr>
                <w:sz w:val="20"/>
              </w:rPr>
              <w:t>cảm,</w:t>
            </w:r>
            <w:r>
              <w:rPr>
                <w:spacing w:val="-10"/>
                <w:sz w:val="20"/>
              </w:rPr>
              <w:t> </w:t>
            </w:r>
            <w:r>
              <w:rPr>
                <w:sz w:val="20"/>
              </w:rPr>
              <w:t>mất</w:t>
            </w:r>
            <w:r>
              <w:rPr>
                <w:spacing w:val="-10"/>
                <w:sz w:val="20"/>
              </w:rPr>
              <w:t> </w:t>
            </w:r>
            <w:r>
              <w:rPr>
                <w:sz w:val="20"/>
              </w:rPr>
              <w:t>ngủ,</w:t>
            </w:r>
            <w:r>
              <w:rPr>
                <w:spacing w:val="-6"/>
                <w:sz w:val="20"/>
              </w:rPr>
              <w:t> </w:t>
            </w:r>
            <w:r>
              <w:rPr>
                <w:sz w:val="20"/>
              </w:rPr>
              <w:t>khó</w:t>
            </w:r>
            <w:r>
              <w:rPr>
                <w:spacing w:val="-10"/>
                <w:sz w:val="20"/>
              </w:rPr>
              <w:t> </w:t>
            </w:r>
            <w:r>
              <w:rPr>
                <w:spacing w:val="-4"/>
                <w:sz w:val="20"/>
              </w:rPr>
              <w:t>chịu</w:t>
            </w:r>
          </w:p>
        </w:tc>
      </w:tr>
      <w:tr>
        <w:trPr>
          <w:trHeight w:val="292" w:hRule="atLeast"/>
        </w:trPr>
        <w:tc>
          <w:tcPr>
            <w:tcW w:w="1844" w:type="dxa"/>
            <w:vMerge/>
            <w:tcBorders>
              <w:top w:val="nil"/>
            </w:tcBorders>
          </w:tcPr>
          <w:p>
            <w:pPr>
              <w:rPr>
                <w:sz w:val="2"/>
                <w:szCs w:val="2"/>
              </w:rPr>
            </w:pPr>
          </w:p>
        </w:tc>
        <w:tc>
          <w:tcPr>
            <w:tcW w:w="2147" w:type="dxa"/>
          </w:tcPr>
          <w:p>
            <w:pPr>
              <w:pStyle w:val="TableParagraph"/>
              <w:rPr>
                <w:sz w:val="20"/>
              </w:rPr>
            </w:pPr>
            <w:r>
              <w:rPr>
                <w:spacing w:val="-2"/>
                <w:sz w:val="20"/>
              </w:rPr>
              <w:t>Rifampicin,</w:t>
            </w:r>
            <w:r>
              <w:rPr>
                <w:spacing w:val="7"/>
                <w:sz w:val="20"/>
              </w:rPr>
              <w:t> </w:t>
            </w:r>
            <w:r>
              <w:rPr>
                <w:spacing w:val="-2"/>
                <w:sz w:val="20"/>
              </w:rPr>
              <w:t>isoniazid</w:t>
            </w:r>
          </w:p>
        </w:tc>
        <w:tc>
          <w:tcPr>
            <w:tcW w:w="5596" w:type="dxa"/>
          </w:tcPr>
          <w:p>
            <w:pPr>
              <w:pStyle w:val="TableParagraph"/>
              <w:ind w:left="37"/>
              <w:rPr>
                <w:sz w:val="20"/>
              </w:rPr>
            </w:pPr>
            <w:r>
              <w:rPr>
                <w:sz w:val="20"/>
              </w:rPr>
              <w:t>Rối</w:t>
            </w:r>
            <w:r>
              <w:rPr>
                <w:spacing w:val="-6"/>
                <w:sz w:val="20"/>
              </w:rPr>
              <w:t> </w:t>
            </w:r>
            <w:r>
              <w:rPr>
                <w:sz w:val="20"/>
              </w:rPr>
              <w:t>loạn</w:t>
            </w:r>
            <w:r>
              <w:rPr>
                <w:spacing w:val="-7"/>
                <w:sz w:val="20"/>
              </w:rPr>
              <w:t> </w:t>
            </w:r>
            <w:r>
              <w:rPr>
                <w:sz w:val="20"/>
              </w:rPr>
              <w:t>tâm</w:t>
            </w:r>
            <w:r>
              <w:rPr>
                <w:spacing w:val="-5"/>
                <w:sz w:val="20"/>
              </w:rPr>
              <w:t> </w:t>
            </w:r>
            <w:r>
              <w:rPr>
                <w:spacing w:val="-4"/>
                <w:sz w:val="20"/>
              </w:rPr>
              <w:t>thần</w:t>
            </w:r>
          </w:p>
        </w:tc>
      </w:tr>
      <w:tr>
        <w:trPr>
          <w:trHeight w:val="532" w:hRule="atLeast"/>
        </w:trPr>
        <w:tc>
          <w:tcPr>
            <w:tcW w:w="1844" w:type="dxa"/>
            <w:vMerge w:val="restart"/>
          </w:tcPr>
          <w:p>
            <w:pPr>
              <w:pStyle w:val="TableParagraph"/>
              <w:spacing w:line="249" w:lineRule="auto"/>
              <w:ind w:right="625"/>
              <w:rPr>
                <w:sz w:val="20"/>
              </w:rPr>
            </w:pPr>
            <w:r>
              <w:rPr>
                <w:sz w:val="20"/>
              </w:rPr>
              <w:t>Thuốc</w:t>
            </w:r>
            <w:r>
              <w:rPr>
                <w:spacing w:val="-14"/>
                <w:sz w:val="20"/>
              </w:rPr>
              <w:t> </w:t>
            </w:r>
            <w:r>
              <w:rPr>
                <w:sz w:val="20"/>
              </w:rPr>
              <w:t>kháng </w:t>
            </w:r>
            <w:r>
              <w:rPr>
                <w:spacing w:val="-2"/>
                <w:sz w:val="20"/>
              </w:rPr>
              <w:t>cholinergic</w:t>
            </w:r>
          </w:p>
        </w:tc>
        <w:tc>
          <w:tcPr>
            <w:tcW w:w="2147" w:type="dxa"/>
          </w:tcPr>
          <w:p>
            <w:pPr>
              <w:pStyle w:val="TableParagraph"/>
              <w:rPr>
                <w:sz w:val="20"/>
              </w:rPr>
            </w:pPr>
            <w:r>
              <w:rPr>
                <w:spacing w:val="-2"/>
                <w:sz w:val="20"/>
              </w:rPr>
              <w:t>Oxybutynin</w:t>
            </w:r>
          </w:p>
        </w:tc>
        <w:tc>
          <w:tcPr>
            <w:tcW w:w="5596" w:type="dxa"/>
          </w:tcPr>
          <w:p>
            <w:pPr>
              <w:pStyle w:val="TableParagraph"/>
              <w:spacing w:line="249" w:lineRule="auto"/>
              <w:ind w:left="37"/>
              <w:rPr>
                <w:sz w:val="20"/>
              </w:rPr>
            </w:pPr>
            <w:r>
              <w:rPr>
                <w:sz w:val="20"/>
              </w:rPr>
              <w:t>Kích</w:t>
            </w:r>
            <w:r>
              <w:rPr>
                <w:spacing w:val="-7"/>
                <w:sz w:val="20"/>
              </w:rPr>
              <w:t> </w:t>
            </w:r>
            <w:r>
              <w:rPr>
                <w:sz w:val="20"/>
              </w:rPr>
              <w:t>động,</w:t>
            </w:r>
            <w:r>
              <w:rPr>
                <w:spacing w:val="-7"/>
                <w:sz w:val="20"/>
              </w:rPr>
              <w:t> </w:t>
            </w:r>
            <w:r>
              <w:rPr>
                <w:sz w:val="20"/>
              </w:rPr>
              <w:t>lo</w:t>
            </w:r>
            <w:r>
              <w:rPr>
                <w:spacing w:val="-7"/>
                <w:sz w:val="20"/>
              </w:rPr>
              <w:t> </w:t>
            </w:r>
            <w:r>
              <w:rPr>
                <w:sz w:val="20"/>
              </w:rPr>
              <w:t>âu,</w:t>
            </w:r>
            <w:r>
              <w:rPr>
                <w:spacing w:val="-7"/>
                <w:sz w:val="20"/>
              </w:rPr>
              <w:t> </w:t>
            </w:r>
            <w:r>
              <w:rPr>
                <w:sz w:val="20"/>
              </w:rPr>
              <w:t>ảo</w:t>
            </w:r>
            <w:r>
              <w:rPr>
                <w:spacing w:val="-7"/>
                <w:sz w:val="20"/>
              </w:rPr>
              <w:t> </w:t>
            </w:r>
            <w:r>
              <w:rPr>
                <w:sz w:val="20"/>
              </w:rPr>
              <w:t>giác,</w:t>
            </w:r>
            <w:r>
              <w:rPr>
                <w:spacing w:val="-7"/>
                <w:sz w:val="20"/>
              </w:rPr>
              <w:t> </w:t>
            </w:r>
            <w:r>
              <w:rPr>
                <w:sz w:val="20"/>
              </w:rPr>
              <w:t>ác</w:t>
            </w:r>
            <w:r>
              <w:rPr>
                <w:spacing w:val="-6"/>
                <w:sz w:val="20"/>
              </w:rPr>
              <w:t> </w:t>
            </w:r>
            <w:r>
              <w:rPr>
                <w:sz w:val="20"/>
              </w:rPr>
              <w:t>mộng,</w:t>
            </w:r>
            <w:r>
              <w:rPr>
                <w:spacing w:val="-7"/>
                <w:sz w:val="20"/>
              </w:rPr>
              <w:t> </w:t>
            </w:r>
            <w:r>
              <w:rPr>
                <w:sz w:val="20"/>
              </w:rPr>
              <w:t>hoang</w:t>
            </w:r>
            <w:r>
              <w:rPr>
                <w:spacing w:val="-7"/>
                <w:sz w:val="20"/>
              </w:rPr>
              <w:t> </w:t>
            </w:r>
            <w:r>
              <w:rPr>
                <w:sz w:val="20"/>
              </w:rPr>
              <w:t>tưởng,</w:t>
            </w:r>
            <w:r>
              <w:rPr>
                <w:spacing w:val="-7"/>
                <w:sz w:val="20"/>
              </w:rPr>
              <w:t> </w:t>
            </w:r>
            <w:r>
              <w:rPr>
                <w:sz w:val="20"/>
              </w:rPr>
              <w:t>trầm</w:t>
            </w:r>
            <w:r>
              <w:rPr>
                <w:spacing w:val="-4"/>
                <w:sz w:val="20"/>
              </w:rPr>
              <w:t> </w:t>
            </w:r>
            <w:r>
              <w:rPr>
                <w:sz w:val="20"/>
              </w:rPr>
              <w:t>cảm,</w:t>
            </w:r>
            <w:r>
              <w:rPr>
                <w:spacing w:val="-6"/>
                <w:sz w:val="20"/>
              </w:rPr>
              <w:t> </w:t>
            </w:r>
            <w:r>
              <w:rPr>
                <w:sz w:val="20"/>
              </w:rPr>
              <w:t>lú lẫn, rối loạn hành vi</w:t>
            </w:r>
          </w:p>
        </w:tc>
      </w:tr>
      <w:tr>
        <w:trPr>
          <w:trHeight w:val="402" w:hRule="atLeast"/>
        </w:trPr>
        <w:tc>
          <w:tcPr>
            <w:tcW w:w="1844" w:type="dxa"/>
            <w:vMerge/>
            <w:tcBorders>
              <w:top w:val="nil"/>
            </w:tcBorders>
          </w:tcPr>
          <w:p>
            <w:pPr>
              <w:rPr>
                <w:sz w:val="2"/>
                <w:szCs w:val="2"/>
              </w:rPr>
            </w:pPr>
          </w:p>
        </w:tc>
        <w:tc>
          <w:tcPr>
            <w:tcW w:w="2147" w:type="dxa"/>
          </w:tcPr>
          <w:p>
            <w:pPr>
              <w:pStyle w:val="TableParagraph"/>
              <w:rPr>
                <w:sz w:val="20"/>
              </w:rPr>
            </w:pPr>
            <w:r>
              <w:rPr>
                <w:sz w:val="20"/>
              </w:rPr>
              <w:t>Hyoscin</w:t>
            </w:r>
            <w:r>
              <w:rPr>
                <w:spacing w:val="-9"/>
                <w:sz w:val="20"/>
              </w:rPr>
              <w:t> </w:t>
            </w:r>
            <w:r>
              <w:rPr>
                <w:spacing w:val="-2"/>
                <w:sz w:val="20"/>
              </w:rPr>
              <w:t>hydrobromid</w:t>
            </w:r>
          </w:p>
        </w:tc>
        <w:tc>
          <w:tcPr>
            <w:tcW w:w="5596" w:type="dxa"/>
          </w:tcPr>
          <w:p>
            <w:pPr>
              <w:pStyle w:val="TableParagraph"/>
              <w:ind w:left="37"/>
              <w:rPr>
                <w:sz w:val="20"/>
              </w:rPr>
            </w:pPr>
            <w:r>
              <w:rPr>
                <w:sz w:val="20"/>
              </w:rPr>
              <w:t>Lú</w:t>
            </w:r>
            <w:r>
              <w:rPr>
                <w:spacing w:val="-6"/>
                <w:sz w:val="20"/>
              </w:rPr>
              <w:t> </w:t>
            </w:r>
            <w:r>
              <w:rPr>
                <w:sz w:val="20"/>
              </w:rPr>
              <w:t>lẫn,</w:t>
            </w:r>
            <w:r>
              <w:rPr>
                <w:spacing w:val="-6"/>
                <w:sz w:val="20"/>
              </w:rPr>
              <w:t> </w:t>
            </w:r>
            <w:r>
              <w:rPr>
                <w:sz w:val="20"/>
              </w:rPr>
              <w:t>ảo</w:t>
            </w:r>
            <w:r>
              <w:rPr>
                <w:spacing w:val="-8"/>
                <w:sz w:val="20"/>
              </w:rPr>
              <w:t> </w:t>
            </w:r>
            <w:r>
              <w:rPr>
                <w:spacing w:val="-4"/>
                <w:sz w:val="20"/>
              </w:rPr>
              <w:t>giác</w:t>
            </w:r>
          </w:p>
        </w:tc>
      </w:tr>
      <w:tr>
        <w:trPr>
          <w:trHeight w:val="620" w:hRule="atLeast"/>
        </w:trPr>
        <w:tc>
          <w:tcPr>
            <w:tcW w:w="1844" w:type="dxa"/>
            <w:vMerge w:val="restart"/>
          </w:tcPr>
          <w:p>
            <w:pPr>
              <w:pStyle w:val="TableParagraph"/>
              <w:spacing w:line="249" w:lineRule="auto"/>
              <w:ind w:right="625"/>
              <w:rPr>
                <w:sz w:val="20"/>
              </w:rPr>
            </w:pPr>
            <w:r>
              <w:rPr>
                <w:sz w:val="20"/>
              </w:rPr>
              <w:t>Thuốc</w:t>
            </w:r>
            <w:r>
              <w:rPr>
                <w:spacing w:val="-14"/>
                <w:sz w:val="20"/>
              </w:rPr>
              <w:t> </w:t>
            </w:r>
            <w:r>
              <w:rPr>
                <w:sz w:val="20"/>
              </w:rPr>
              <w:t>kháng </w:t>
            </w:r>
            <w:r>
              <w:rPr>
                <w:spacing w:val="-2"/>
                <w:sz w:val="20"/>
              </w:rPr>
              <w:t>histamin</w:t>
            </w:r>
          </w:p>
        </w:tc>
        <w:tc>
          <w:tcPr>
            <w:tcW w:w="2147" w:type="dxa"/>
          </w:tcPr>
          <w:p>
            <w:pPr>
              <w:pStyle w:val="TableParagraph"/>
              <w:rPr>
                <w:sz w:val="20"/>
              </w:rPr>
            </w:pPr>
            <w:r>
              <w:rPr>
                <w:spacing w:val="-2"/>
                <w:sz w:val="20"/>
              </w:rPr>
              <w:t>Cetirizin</w:t>
            </w:r>
          </w:p>
        </w:tc>
        <w:tc>
          <w:tcPr>
            <w:tcW w:w="5596" w:type="dxa"/>
          </w:tcPr>
          <w:p>
            <w:pPr>
              <w:pStyle w:val="TableParagraph"/>
              <w:spacing w:line="249" w:lineRule="auto"/>
              <w:ind w:left="37"/>
              <w:rPr>
                <w:sz w:val="20"/>
              </w:rPr>
            </w:pPr>
            <w:r>
              <w:rPr>
                <w:sz w:val="20"/>
              </w:rPr>
              <w:t>Kích</w:t>
            </w:r>
            <w:r>
              <w:rPr>
                <w:spacing w:val="-2"/>
                <w:sz w:val="20"/>
              </w:rPr>
              <w:t> </w:t>
            </w:r>
            <w:r>
              <w:rPr>
                <w:sz w:val="20"/>
              </w:rPr>
              <w:t>động,</w:t>
            </w:r>
            <w:r>
              <w:rPr>
                <w:spacing w:val="-2"/>
                <w:sz w:val="20"/>
              </w:rPr>
              <w:t> </w:t>
            </w:r>
            <w:r>
              <w:rPr>
                <w:sz w:val="20"/>
              </w:rPr>
              <w:t>hung</w:t>
            </w:r>
            <w:r>
              <w:rPr>
                <w:spacing w:val="-3"/>
                <w:sz w:val="20"/>
              </w:rPr>
              <w:t> </w:t>
            </w:r>
            <w:r>
              <w:rPr>
                <w:sz w:val="20"/>
              </w:rPr>
              <w:t>hăng,</w:t>
            </w:r>
            <w:r>
              <w:rPr>
                <w:spacing w:val="-2"/>
                <w:sz w:val="20"/>
              </w:rPr>
              <w:t> </w:t>
            </w:r>
            <w:r>
              <w:rPr>
                <w:sz w:val="20"/>
              </w:rPr>
              <w:t>lú</w:t>
            </w:r>
            <w:r>
              <w:rPr>
                <w:spacing w:val="-2"/>
                <w:sz w:val="20"/>
              </w:rPr>
              <w:t> </w:t>
            </w:r>
            <w:r>
              <w:rPr>
                <w:sz w:val="20"/>
              </w:rPr>
              <w:t>lẫn,</w:t>
            </w:r>
            <w:r>
              <w:rPr>
                <w:spacing w:val="-2"/>
                <w:sz w:val="20"/>
              </w:rPr>
              <w:t> </w:t>
            </w:r>
            <w:r>
              <w:rPr>
                <w:sz w:val="20"/>
              </w:rPr>
              <w:t>trầm</w:t>
            </w:r>
            <w:r>
              <w:rPr>
                <w:spacing w:val="-1"/>
                <w:sz w:val="20"/>
              </w:rPr>
              <w:t> </w:t>
            </w:r>
            <w:r>
              <w:rPr>
                <w:sz w:val="20"/>
              </w:rPr>
              <w:t>cảm,</w:t>
            </w:r>
            <w:r>
              <w:rPr>
                <w:spacing w:val="-4"/>
                <w:sz w:val="20"/>
              </w:rPr>
              <w:t> </w:t>
            </w:r>
            <w:r>
              <w:rPr>
                <w:sz w:val="20"/>
              </w:rPr>
              <w:t>ảo</w:t>
            </w:r>
            <w:r>
              <w:rPr>
                <w:spacing w:val="-2"/>
                <w:sz w:val="20"/>
              </w:rPr>
              <w:t> </w:t>
            </w:r>
            <w:r>
              <w:rPr>
                <w:sz w:val="20"/>
              </w:rPr>
              <w:t>giác,</w:t>
            </w:r>
            <w:r>
              <w:rPr>
                <w:spacing w:val="-4"/>
                <w:sz w:val="20"/>
              </w:rPr>
              <w:t> </w:t>
            </w:r>
            <w:r>
              <w:rPr>
                <w:sz w:val="20"/>
              </w:rPr>
              <w:t>mất</w:t>
            </w:r>
            <w:r>
              <w:rPr>
                <w:spacing w:val="-2"/>
                <w:sz w:val="20"/>
              </w:rPr>
              <w:t> </w:t>
            </w:r>
            <w:r>
              <w:rPr>
                <w:sz w:val="20"/>
              </w:rPr>
              <w:t>ngủ,</w:t>
            </w:r>
            <w:r>
              <w:rPr>
                <w:spacing w:val="-2"/>
                <w:sz w:val="20"/>
              </w:rPr>
              <w:t> </w:t>
            </w:r>
            <w:r>
              <w:rPr>
                <w:sz w:val="20"/>
              </w:rPr>
              <w:t>giật cơ, có ý định tự tử, ác mộng</w:t>
            </w:r>
          </w:p>
        </w:tc>
      </w:tr>
      <w:tr>
        <w:trPr>
          <w:trHeight w:val="532" w:hRule="atLeast"/>
        </w:trPr>
        <w:tc>
          <w:tcPr>
            <w:tcW w:w="1844" w:type="dxa"/>
            <w:vMerge/>
            <w:tcBorders>
              <w:top w:val="nil"/>
            </w:tcBorders>
          </w:tcPr>
          <w:p>
            <w:pPr>
              <w:rPr>
                <w:sz w:val="2"/>
                <w:szCs w:val="2"/>
              </w:rPr>
            </w:pPr>
          </w:p>
        </w:tc>
        <w:tc>
          <w:tcPr>
            <w:tcW w:w="2147" w:type="dxa"/>
          </w:tcPr>
          <w:p>
            <w:pPr>
              <w:pStyle w:val="TableParagraph"/>
              <w:rPr>
                <w:sz w:val="20"/>
              </w:rPr>
            </w:pPr>
            <w:r>
              <w:rPr>
                <w:spacing w:val="-2"/>
                <w:sz w:val="20"/>
              </w:rPr>
              <w:t>Promethazin</w:t>
            </w:r>
          </w:p>
        </w:tc>
        <w:tc>
          <w:tcPr>
            <w:tcW w:w="5596" w:type="dxa"/>
          </w:tcPr>
          <w:p>
            <w:pPr>
              <w:pStyle w:val="TableParagraph"/>
              <w:spacing w:line="249" w:lineRule="auto"/>
              <w:ind w:left="37"/>
              <w:rPr>
                <w:sz w:val="20"/>
              </w:rPr>
            </w:pPr>
            <w:r>
              <w:rPr>
                <w:sz w:val="20"/>
              </w:rPr>
              <w:t>Hưng</w:t>
            </w:r>
            <w:r>
              <w:rPr>
                <w:spacing w:val="28"/>
                <w:sz w:val="20"/>
              </w:rPr>
              <w:t> </w:t>
            </w:r>
            <w:r>
              <w:rPr>
                <w:sz w:val="20"/>
              </w:rPr>
              <w:t>phấn,</w:t>
            </w:r>
            <w:r>
              <w:rPr>
                <w:spacing w:val="29"/>
                <w:sz w:val="20"/>
              </w:rPr>
              <w:t> </w:t>
            </w:r>
            <w:r>
              <w:rPr>
                <w:sz w:val="20"/>
              </w:rPr>
              <w:t>hưng</w:t>
            </w:r>
            <w:r>
              <w:rPr>
                <w:spacing w:val="28"/>
                <w:sz w:val="20"/>
              </w:rPr>
              <w:t> </w:t>
            </w:r>
            <w:r>
              <w:rPr>
                <w:sz w:val="20"/>
              </w:rPr>
              <w:t>phấn,</w:t>
            </w:r>
            <w:r>
              <w:rPr>
                <w:spacing w:val="28"/>
                <w:sz w:val="20"/>
              </w:rPr>
              <w:t> </w:t>
            </w:r>
            <w:r>
              <w:rPr>
                <w:sz w:val="20"/>
              </w:rPr>
              <w:t>hội</w:t>
            </w:r>
            <w:r>
              <w:rPr>
                <w:spacing w:val="28"/>
                <w:sz w:val="20"/>
              </w:rPr>
              <w:t> </w:t>
            </w:r>
            <w:r>
              <w:rPr>
                <w:sz w:val="20"/>
              </w:rPr>
              <w:t>chứng</w:t>
            </w:r>
            <w:r>
              <w:rPr>
                <w:spacing w:val="28"/>
                <w:sz w:val="20"/>
              </w:rPr>
              <w:t> </w:t>
            </w:r>
            <w:r>
              <w:rPr>
                <w:sz w:val="20"/>
              </w:rPr>
              <w:t>căng</w:t>
            </w:r>
            <w:r>
              <w:rPr>
                <w:spacing w:val="29"/>
                <w:sz w:val="20"/>
              </w:rPr>
              <w:t> </w:t>
            </w:r>
            <w:r>
              <w:rPr>
                <w:sz w:val="20"/>
              </w:rPr>
              <w:t>trương</w:t>
            </w:r>
            <w:r>
              <w:rPr>
                <w:spacing w:val="28"/>
                <w:sz w:val="20"/>
              </w:rPr>
              <w:t> </w:t>
            </w:r>
            <w:r>
              <w:rPr>
                <w:sz w:val="20"/>
              </w:rPr>
              <w:t>lực,</w:t>
            </w:r>
            <w:r>
              <w:rPr>
                <w:spacing w:val="29"/>
                <w:sz w:val="20"/>
              </w:rPr>
              <w:t> </w:t>
            </w:r>
            <w:r>
              <w:rPr>
                <w:sz w:val="20"/>
              </w:rPr>
              <w:t>cuồng loạn, kích động, lú lẫn</w:t>
            </w:r>
          </w:p>
        </w:tc>
      </w:tr>
      <w:tr>
        <w:trPr>
          <w:trHeight w:val="532" w:hRule="atLeast"/>
        </w:trPr>
        <w:tc>
          <w:tcPr>
            <w:tcW w:w="1844" w:type="dxa"/>
          </w:tcPr>
          <w:p>
            <w:pPr>
              <w:pStyle w:val="TableParagraph"/>
              <w:spacing w:line="249" w:lineRule="auto"/>
              <w:ind w:right="306"/>
              <w:rPr>
                <w:sz w:val="20"/>
              </w:rPr>
            </w:pPr>
            <w:r>
              <w:rPr>
                <w:sz w:val="20"/>
              </w:rPr>
              <w:t>Thuốc</w:t>
            </w:r>
            <w:r>
              <w:rPr>
                <w:spacing w:val="-14"/>
                <w:sz w:val="20"/>
              </w:rPr>
              <w:t> </w:t>
            </w:r>
            <w:r>
              <w:rPr>
                <w:sz w:val="20"/>
              </w:rPr>
              <w:t>chẹn</w:t>
            </w:r>
            <w:r>
              <w:rPr>
                <w:spacing w:val="-14"/>
                <w:sz w:val="20"/>
              </w:rPr>
              <w:t> </w:t>
            </w:r>
            <w:r>
              <w:rPr>
                <w:sz w:val="20"/>
              </w:rPr>
              <w:t>beta giao cảm</w:t>
            </w:r>
          </w:p>
        </w:tc>
        <w:tc>
          <w:tcPr>
            <w:tcW w:w="2147" w:type="dxa"/>
          </w:tcPr>
          <w:p>
            <w:pPr>
              <w:pStyle w:val="TableParagraph"/>
              <w:rPr>
                <w:sz w:val="20"/>
              </w:rPr>
            </w:pPr>
            <w:r>
              <w:rPr>
                <w:spacing w:val="-2"/>
                <w:sz w:val="20"/>
              </w:rPr>
              <w:t>Metoprolol,</w:t>
            </w:r>
            <w:r>
              <w:rPr>
                <w:spacing w:val="6"/>
                <w:sz w:val="20"/>
              </w:rPr>
              <w:t> </w:t>
            </w:r>
            <w:r>
              <w:rPr>
                <w:spacing w:val="-2"/>
                <w:sz w:val="20"/>
              </w:rPr>
              <w:t>bisoprolol</w:t>
            </w:r>
          </w:p>
        </w:tc>
        <w:tc>
          <w:tcPr>
            <w:tcW w:w="5596" w:type="dxa"/>
          </w:tcPr>
          <w:p>
            <w:pPr>
              <w:pStyle w:val="TableParagraph"/>
              <w:ind w:left="37"/>
              <w:rPr>
                <w:sz w:val="20"/>
              </w:rPr>
            </w:pPr>
            <w:r>
              <w:rPr>
                <w:sz w:val="20"/>
              </w:rPr>
              <w:t>Trầm</w:t>
            </w:r>
            <w:r>
              <w:rPr>
                <w:spacing w:val="-5"/>
                <w:sz w:val="20"/>
              </w:rPr>
              <w:t> </w:t>
            </w:r>
            <w:r>
              <w:rPr>
                <w:sz w:val="20"/>
              </w:rPr>
              <w:t>cảm,</w:t>
            </w:r>
            <w:r>
              <w:rPr>
                <w:spacing w:val="-9"/>
                <w:sz w:val="20"/>
              </w:rPr>
              <w:t> </w:t>
            </w:r>
            <w:r>
              <w:rPr>
                <w:sz w:val="20"/>
              </w:rPr>
              <w:t>ảo</w:t>
            </w:r>
            <w:r>
              <w:rPr>
                <w:spacing w:val="-7"/>
                <w:sz w:val="20"/>
              </w:rPr>
              <w:t> </w:t>
            </w:r>
            <w:r>
              <w:rPr>
                <w:sz w:val="20"/>
              </w:rPr>
              <w:t>giác,</w:t>
            </w:r>
            <w:r>
              <w:rPr>
                <w:spacing w:val="-4"/>
                <w:sz w:val="20"/>
              </w:rPr>
              <w:t> </w:t>
            </w:r>
            <w:r>
              <w:rPr>
                <w:sz w:val="20"/>
              </w:rPr>
              <w:t>mất</w:t>
            </w:r>
            <w:r>
              <w:rPr>
                <w:spacing w:val="-7"/>
                <w:sz w:val="20"/>
              </w:rPr>
              <w:t> </w:t>
            </w:r>
            <w:r>
              <w:rPr>
                <w:sz w:val="20"/>
              </w:rPr>
              <w:t>ngủ,</w:t>
            </w:r>
            <w:r>
              <w:rPr>
                <w:spacing w:val="-6"/>
                <w:sz w:val="20"/>
              </w:rPr>
              <w:t> </w:t>
            </w:r>
            <w:r>
              <w:rPr>
                <w:sz w:val="20"/>
              </w:rPr>
              <w:t>gặp</w:t>
            </w:r>
            <w:r>
              <w:rPr>
                <w:spacing w:val="-4"/>
                <w:sz w:val="20"/>
              </w:rPr>
              <w:t> </w:t>
            </w:r>
            <w:r>
              <w:rPr>
                <w:sz w:val="20"/>
              </w:rPr>
              <w:t>ác</w:t>
            </w:r>
            <w:r>
              <w:rPr>
                <w:spacing w:val="-6"/>
                <w:sz w:val="20"/>
              </w:rPr>
              <w:t> </w:t>
            </w:r>
            <w:r>
              <w:rPr>
                <w:spacing w:val="-4"/>
                <w:sz w:val="20"/>
              </w:rPr>
              <w:t>mộng</w:t>
            </w:r>
          </w:p>
        </w:tc>
      </w:tr>
      <w:tr>
        <w:trPr>
          <w:trHeight w:val="532" w:hRule="atLeast"/>
        </w:trPr>
        <w:tc>
          <w:tcPr>
            <w:tcW w:w="1844" w:type="dxa"/>
          </w:tcPr>
          <w:p>
            <w:pPr>
              <w:pStyle w:val="TableParagraph"/>
              <w:spacing w:line="252" w:lineRule="auto"/>
              <w:rPr>
                <w:sz w:val="20"/>
              </w:rPr>
            </w:pPr>
            <w:r>
              <w:rPr>
                <w:sz w:val="20"/>
              </w:rPr>
              <w:t>Thuốc</w:t>
            </w:r>
            <w:r>
              <w:rPr>
                <w:spacing w:val="-14"/>
                <w:sz w:val="20"/>
              </w:rPr>
              <w:t> </w:t>
            </w:r>
            <w:r>
              <w:rPr>
                <w:sz w:val="20"/>
              </w:rPr>
              <w:t>chẹn</w:t>
            </w:r>
            <w:r>
              <w:rPr>
                <w:spacing w:val="-14"/>
                <w:sz w:val="20"/>
              </w:rPr>
              <w:t> </w:t>
            </w:r>
            <w:r>
              <w:rPr>
                <w:sz w:val="20"/>
              </w:rPr>
              <w:t>kênh </w:t>
            </w:r>
            <w:r>
              <w:rPr>
                <w:spacing w:val="-2"/>
                <w:sz w:val="20"/>
              </w:rPr>
              <w:t>canxi</w:t>
            </w:r>
          </w:p>
        </w:tc>
        <w:tc>
          <w:tcPr>
            <w:tcW w:w="2147" w:type="dxa"/>
          </w:tcPr>
          <w:p>
            <w:pPr>
              <w:pStyle w:val="TableParagraph"/>
              <w:rPr>
                <w:sz w:val="20"/>
              </w:rPr>
            </w:pPr>
            <w:r>
              <w:rPr>
                <w:spacing w:val="-2"/>
                <w:sz w:val="20"/>
              </w:rPr>
              <w:t>Amlodipin,</w:t>
            </w:r>
            <w:r>
              <w:rPr>
                <w:spacing w:val="3"/>
                <w:sz w:val="20"/>
              </w:rPr>
              <w:t> </w:t>
            </w:r>
            <w:r>
              <w:rPr>
                <w:spacing w:val="-2"/>
                <w:sz w:val="20"/>
              </w:rPr>
              <w:t>diltiazem</w:t>
            </w:r>
          </w:p>
        </w:tc>
        <w:tc>
          <w:tcPr>
            <w:tcW w:w="5596" w:type="dxa"/>
          </w:tcPr>
          <w:p>
            <w:pPr>
              <w:pStyle w:val="TableParagraph"/>
              <w:ind w:left="37"/>
              <w:rPr>
                <w:sz w:val="20"/>
              </w:rPr>
            </w:pPr>
            <w:r>
              <w:rPr>
                <w:sz w:val="20"/>
              </w:rPr>
              <w:t>Thay</w:t>
            </w:r>
            <w:r>
              <w:rPr>
                <w:spacing w:val="-9"/>
                <w:sz w:val="20"/>
              </w:rPr>
              <w:t> </w:t>
            </w:r>
            <w:r>
              <w:rPr>
                <w:sz w:val="20"/>
              </w:rPr>
              <w:t>đổi</w:t>
            </w:r>
            <w:r>
              <w:rPr>
                <w:spacing w:val="-5"/>
                <w:sz w:val="20"/>
              </w:rPr>
              <w:t> </w:t>
            </w:r>
            <w:r>
              <w:rPr>
                <w:sz w:val="20"/>
              </w:rPr>
              <w:t>tâm</w:t>
            </w:r>
            <w:r>
              <w:rPr>
                <w:spacing w:val="-6"/>
                <w:sz w:val="20"/>
              </w:rPr>
              <w:t> </w:t>
            </w:r>
            <w:r>
              <w:rPr>
                <w:spacing w:val="-2"/>
                <w:sz w:val="20"/>
              </w:rPr>
              <w:t>trạng</w:t>
            </w:r>
          </w:p>
        </w:tc>
      </w:tr>
      <w:tr>
        <w:trPr>
          <w:trHeight w:val="292" w:hRule="atLeast"/>
        </w:trPr>
        <w:tc>
          <w:tcPr>
            <w:tcW w:w="1844" w:type="dxa"/>
          </w:tcPr>
          <w:p>
            <w:pPr>
              <w:pStyle w:val="TableParagraph"/>
              <w:spacing w:before="20"/>
              <w:rPr>
                <w:sz w:val="20"/>
              </w:rPr>
            </w:pPr>
            <w:r>
              <w:rPr>
                <w:spacing w:val="-2"/>
                <w:sz w:val="20"/>
              </w:rPr>
              <w:t>Glycoside</w:t>
            </w:r>
            <w:r>
              <w:rPr>
                <w:spacing w:val="2"/>
                <w:sz w:val="20"/>
              </w:rPr>
              <w:t> </w:t>
            </w:r>
            <w:r>
              <w:rPr>
                <w:spacing w:val="-5"/>
                <w:sz w:val="20"/>
              </w:rPr>
              <w:t>tim</w:t>
            </w:r>
          </w:p>
        </w:tc>
        <w:tc>
          <w:tcPr>
            <w:tcW w:w="2147" w:type="dxa"/>
          </w:tcPr>
          <w:p>
            <w:pPr>
              <w:pStyle w:val="TableParagraph"/>
              <w:spacing w:before="20"/>
              <w:rPr>
                <w:sz w:val="20"/>
              </w:rPr>
            </w:pPr>
            <w:r>
              <w:rPr>
                <w:spacing w:val="-2"/>
                <w:sz w:val="20"/>
              </w:rPr>
              <w:t>Digoxin</w:t>
            </w:r>
          </w:p>
        </w:tc>
        <w:tc>
          <w:tcPr>
            <w:tcW w:w="5596" w:type="dxa"/>
          </w:tcPr>
          <w:p>
            <w:pPr>
              <w:pStyle w:val="TableParagraph"/>
              <w:spacing w:before="20"/>
              <w:ind w:left="37"/>
              <w:rPr>
                <w:sz w:val="20"/>
              </w:rPr>
            </w:pPr>
            <w:r>
              <w:rPr>
                <w:sz w:val="20"/>
              </w:rPr>
              <w:t>Trầm</w:t>
            </w:r>
            <w:r>
              <w:rPr>
                <w:spacing w:val="-6"/>
                <w:sz w:val="20"/>
              </w:rPr>
              <w:t> </w:t>
            </w:r>
            <w:r>
              <w:rPr>
                <w:sz w:val="20"/>
              </w:rPr>
              <w:t>cảm,</w:t>
            </w:r>
            <w:r>
              <w:rPr>
                <w:spacing w:val="-9"/>
                <w:sz w:val="20"/>
              </w:rPr>
              <w:t> </w:t>
            </w:r>
            <w:r>
              <w:rPr>
                <w:sz w:val="20"/>
              </w:rPr>
              <w:t>rối</w:t>
            </w:r>
            <w:r>
              <w:rPr>
                <w:spacing w:val="-5"/>
                <w:sz w:val="20"/>
              </w:rPr>
              <w:t> </w:t>
            </w:r>
            <w:r>
              <w:rPr>
                <w:sz w:val="20"/>
              </w:rPr>
              <w:t>loạn</w:t>
            </w:r>
            <w:r>
              <w:rPr>
                <w:spacing w:val="-4"/>
                <w:sz w:val="20"/>
              </w:rPr>
              <w:t> </w:t>
            </w:r>
            <w:r>
              <w:rPr>
                <w:sz w:val="20"/>
              </w:rPr>
              <w:t>tâm</w:t>
            </w:r>
            <w:r>
              <w:rPr>
                <w:spacing w:val="-5"/>
                <w:sz w:val="20"/>
              </w:rPr>
              <w:t> </w:t>
            </w:r>
            <w:r>
              <w:rPr>
                <w:sz w:val="20"/>
              </w:rPr>
              <w:t>thần,</w:t>
            </w:r>
            <w:r>
              <w:rPr>
                <w:spacing w:val="-8"/>
                <w:sz w:val="20"/>
              </w:rPr>
              <w:t> </w:t>
            </w:r>
            <w:r>
              <w:rPr>
                <w:sz w:val="20"/>
              </w:rPr>
              <w:t>thờ</w:t>
            </w:r>
            <w:r>
              <w:rPr>
                <w:spacing w:val="-7"/>
                <w:sz w:val="20"/>
              </w:rPr>
              <w:t> </w:t>
            </w:r>
            <w:r>
              <w:rPr>
                <w:sz w:val="20"/>
              </w:rPr>
              <w:t>ơ,</w:t>
            </w:r>
            <w:r>
              <w:rPr>
                <w:spacing w:val="-5"/>
                <w:sz w:val="20"/>
              </w:rPr>
              <w:t> </w:t>
            </w:r>
            <w:r>
              <w:rPr>
                <w:sz w:val="20"/>
              </w:rPr>
              <w:t>lú</w:t>
            </w:r>
            <w:r>
              <w:rPr>
                <w:spacing w:val="-4"/>
                <w:sz w:val="20"/>
              </w:rPr>
              <w:t> </w:t>
            </w:r>
            <w:r>
              <w:rPr>
                <w:spacing w:val="-5"/>
                <w:sz w:val="20"/>
              </w:rPr>
              <w:t>lẫn</w:t>
            </w:r>
          </w:p>
        </w:tc>
      </w:tr>
      <w:tr>
        <w:trPr>
          <w:trHeight w:val="1011" w:hRule="atLeast"/>
        </w:trPr>
        <w:tc>
          <w:tcPr>
            <w:tcW w:w="1844" w:type="dxa"/>
          </w:tcPr>
          <w:p>
            <w:pPr>
              <w:pStyle w:val="TableParagraph"/>
              <w:spacing w:line="249" w:lineRule="auto"/>
              <w:rPr>
                <w:sz w:val="20"/>
              </w:rPr>
            </w:pPr>
            <w:r>
              <w:rPr>
                <w:sz w:val="20"/>
              </w:rPr>
              <w:t>Thuốc</w:t>
            </w:r>
            <w:r>
              <w:rPr>
                <w:spacing w:val="-14"/>
                <w:sz w:val="20"/>
              </w:rPr>
              <w:t> </w:t>
            </w:r>
            <w:r>
              <w:rPr>
                <w:sz w:val="20"/>
              </w:rPr>
              <w:t>tránh</w:t>
            </w:r>
            <w:r>
              <w:rPr>
                <w:spacing w:val="-14"/>
                <w:sz w:val="20"/>
              </w:rPr>
              <w:t> </w:t>
            </w:r>
            <w:r>
              <w:rPr>
                <w:sz w:val="20"/>
              </w:rPr>
              <w:t>thai</w:t>
            </w:r>
            <w:r>
              <w:rPr>
                <w:spacing w:val="-14"/>
                <w:sz w:val="20"/>
              </w:rPr>
              <w:t> </w:t>
            </w:r>
            <w:r>
              <w:rPr>
                <w:sz w:val="20"/>
              </w:rPr>
              <w:t>kết </w:t>
            </w:r>
            <w:r>
              <w:rPr>
                <w:spacing w:val="-4"/>
                <w:sz w:val="20"/>
              </w:rPr>
              <w:t>hợp</w:t>
            </w:r>
          </w:p>
        </w:tc>
        <w:tc>
          <w:tcPr>
            <w:tcW w:w="2147" w:type="dxa"/>
          </w:tcPr>
          <w:p>
            <w:pPr>
              <w:pStyle w:val="TableParagraph"/>
              <w:tabs>
                <w:tab w:pos="1995" w:val="left" w:leader="none"/>
              </w:tabs>
              <w:spacing w:line="249" w:lineRule="auto"/>
              <w:ind w:right="13"/>
              <w:rPr>
                <w:sz w:val="20"/>
              </w:rPr>
            </w:pPr>
            <w:r>
              <w:rPr>
                <w:spacing w:val="-2"/>
                <w:sz w:val="20"/>
              </w:rPr>
              <w:t>Levonorgestrel</w:t>
            </w:r>
            <w:r>
              <w:rPr>
                <w:sz w:val="20"/>
              </w:rPr>
              <w:tab/>
            </w:r>
            <w:r>
              <w:rPr>
                <w:spacing w:val="-10"/>
                <w:sz w:val="20"/>
              </w:rPr>
              <w:t>+ </w:t>
            </w:r>
            <w:r>
              <w:rPr>
                <w:spacing w:val="-2"/>
                <w:sz w:val="20"/>
              </w:rPr>
              <w:t>ethinylestradiol Norethisterone</w:t>
            </w:r>
            <w:r>
              <w:rPr>
                <w:sz w:val="20"/>
              </w:rPr>
              <w:tab/>
            </w:r>
            <w:r>
              <w:rPr>
                <w:spacing w:val="-10"/>
                <w:sz w:val="20"/>
              </w:rPr>
              <w:t>+ </w:t>
            </w:r>
            <w:r>
              <w:rPr>
                <w:spacing w:val="-2"/>
                <w:sz w:val="20"/>
              </w:rPr>
              <w:t>ethinylestradiol</w:t>
            </w:r>
          </w:p>
        </w:tc>
        <w:tc>
          <w:tcPr>
            <w:tcW w:w="5596" w:type="dxa"/>
          </w:tcPr>
          <w:p>
            <w:pPr>
              <w:pStyle w:val="TableParagraph"/>
              <w:ind w:left="37"/>
              <w:rPr>
                <w:sz w:val="20"/>
              </w:rPr>
            </w:pPr>
            <w:r>
              <w:rPr>
                <w:sz w:val="20"/>
              </w:rPr>
              <w:t>Chán</w:t>
            </w:r>
            <w:r>
              <w:rPr>
                <w:spacing w:val="-9"/>
                <w:sz w:val="20"/>
              </w:rPr>
              <w:t> </w:t>
            </w:r>
            <w:r>
              <w:rPr>
                <w:sz w:val="20"/>
              </w:rPr>
              <w:t>nản,</w:t>
            </w:r>
            <w:r>
              <w:rPr>
                <w:spacing w:val="-9"/>
                <w:sz w:val="20"/>
              </w:rPr>
              <w:t> </w:t>
            </w:r>
            <w:r>
              <w:rPr>
                <w:sz w:val="20"/>
              </w:rPr>
              <w:t>thay</w:t>
            </w:r>
            <w:r>
              <w:rPr>
                <w:spacing w:val="-8"/>
                <w:sz w:val="20"/>
              </w:rPr>
              <w:t> </w:t>
            </w:r>
            <w:r>
              <w:rPr>
                <w:sz w:val="20"/>
              </w:rPr>
              <w:t>đổi</w:t>
            </w:r>
            <w:r>
              <w:rPr>
                <w:spacing w:val="-7"/>
                <w:sz w:val="20"/>
              </w:rPr>
              <w:t> </w:t>
            </w:r>
            <w:r>
              <w:rPr>
                <w:sz w:val="20"/>
              </w:rPr>
              <w:t>tâm</w:t>
            </w:r>
            <w:r>
              <w:rPr>
                <w:spacing w:val="-7"/>
                <w:sz w:val="20"/>
              </w:rPr>
              <w:t> </w:t>
            </w:r>
            <w:r>
              <w:rPr>
                <w:spacing w:val="-4"/>
                <w:sz w:val="20"/>
              </w:rPr>
              <w:t>trạng</w:t>
            </w:r>
          </w:p>
        </w:tc>
      </w:tr>
      <w:tr>
        <w:trPr>
          <w:trHeight w:val="532" w:hRule="atLeast"/>
        </w:trPr>
        <w:tc>
          <w:tcPr>
            <w:tcW w:w="1844" w:type="dxa"/>
          </w:tcPr>
          <w:p>
            <w:pPr>
              <w:pStyle w:val="TableParagraph"/>
              <w:spacing w:before="20"/>
              <w:rPr>
                <w:sz w:val="20"/>
              </w:rPr>
            </w:pPr>
            <w:r>
              <w:rPr>
                <w:spacing w:val="-2"/>
                <w:sz w:val="20"/>
              </w:rPr>
              <w:t>Corticosteroid</w:t>
            </w:r>
          </w:p>
        </w:tc>
        <w:tc>
          <w:tcPr>
            <w:tcW w:w="2147" w:type="dxa"/>
          </w:tcPr>
          <w:p>
            <w:pPr>
              <w:pStyle w:val="TableParagraph"/>
              <w:spacing w:line="249" w:lineRule="auto" w:before="20"/>
              <w:rPr>
                <w:sz w:val="20"/>
              </w:rPr>
            </w:pPr>
            <w:r>
              <w:rPr>
                <w:spacing w:val="-2"/>
                <w:sz w:val="20"/>
              </w:rPr>
              <w:t>Prednison, dexamethason</w:t>
            </w:r>
          </w:p>
        </w:tc>
        <w:tc>
          <w:tcPr>
            <w:tcW w:w="5596" w:type="dxa"/>
          </w:tcPr>
          <w:p>
            <w:pPr>
              <w:pStyle w:val="TableParagraph"/>
              <w:spacing w:line="249" w:lineRule="auto" w:before="20"/>
              <w:ind w:left="37"/>
              <w:rPr>
                <w:sz w:val="20"/>
              </w:rPr>
            </w:pPr>
            <w:r>
              <w:rPr>
                <w:sz w:val="20"/>
              </w:rPr>
              <w:t>Hưng</w:t>
            </w:r>
            <w:r>
              <w:rPr>
                <w:spacing w:val="-4"/>
                <w:sz w:val="20"/>
              </w:rPr>
              <w:t> </w:t>
            </w:r>
            <w:r>
              <w:rPr>
                <w:sz w:val="20"/>
              </w:rPr>
              <w:t>phấn,</w:t>
            </w:r>
            <w:r>
              <w:rPr>
                <w:spacing w:val="-4"/>
                <w:sz w:val="20"/>
              </w:rPr>
              <w:t> </w:t>
            </w:r>
            <w:r>
              <w:rPr>
                <w:sz w:val="20"/>
              </w:rPr>
              <w:t>trầm</w:t>
            </w:r>
            <w:r>
              <w:rPr>
                <w:spacing w:val="-2"/>
                <w:sz w:val="20"/>
              </w:rPr>
              <w:t> </w:t>
            </w:r>
            <w:r>
              <w:rPr>
                <w:sz w:val="20"/>
              </w:rPr>
              <w:t>cảm,</w:t>
            </w:r>
            <w:r>
              <w:rPr>
                <w:spacing w:val="-3"/>
                <w:sz w:val="20"/>
              </w:rPr>
              <w:t> </w:t>
            </w:r>
            <w:r>
              <w:rPr>
                <w:sz w:val="20"/>
              </w:rPr>
              <w:t>hưng</w:t>
            </w:r>
            <w:r>
              <w:rPr>
                <w:spacing w:val="-4"/>
                <w:sz w:val="20"/>
              </w:rPr>
              <w:t> </w:t>
            </w:r>
            <w:r>
              <w:rPr>
                <w:sz w:val="20"/>
              </w:rPr>
              <w:t>cảm,</w:t>
            </w:r>
            <w:r>
              <w:rPr>
                <w:spacing w:val="-5"/>
                <w:sz w:val="20"/>
              </w:rPr>
              <w:t> </w:t>
            </w:r>
            <w:r>
              <w:rPr>
                <w:sz w:val="20"/>
              </w:rPr>
              <w:t>ảo</w:t>
            </w:r>
            <w:r>
              <w:rPr>
                <w:spacing w:val="-4"/>
                <w:sz w:val="20"/>
              </w:rPr>
              <w:t> </w:t>
            </w:r>
            <w:r>
              <w:rPr>
                <w:sz w:val="20"/>
              </w:rPr>
              <w:t>tưởng,</w:t>
            </w:r>
            <w:r>
              <w:rPr>
                <w:spacing w:val="-5"/>
                <w:sz w:val="20"/>
              </w:rPr>
              <w:t> </w:t>
            </w:r>
            <w:r>
              <w:rPr>
                <w:sz w:val="20"/>
              </w:rPr>
              <w:t>ảo</w:t>
            </w:r>
            <w:r>
              <w:rPr>
                <w:spacing w:val="-6"/>
                <w:sz w:val="20"/>
              </w:rPr>
              <w:t> </w:t>
            </w:r>
            <w:r>
              <w:rPr>
                <w:sz w:val="20"/>
              </w:rPr>
              <w:t>giác,</w:t>
            </w:r>
            <w:r>
              <w:rPr>
                <w:spacing w:val="-6"/>
                <w:sz w:val="20"/>
              </w:rPr>
              <w:t> </w:t>
            </w:r>
            <w:r>
              <w:rPr>
                <w:sz w:val="20"/>
              </w:rPr>
              <w:t>mất</w:t>
            </w:r>
            <w:r>
              <w:rPr>
                <w:spacing w:val="-6"/>
                <w:sz w:val="20"/>
              </w:rPr>
              <w:t> </w:t>
            </w:r>
            <w:r>
              <w:rPr>
                <w:sz w:val="20"/>
              </w:rPr>
              <w:t>ngủ, có ý định tự tử</w:t>
            </w:r>
          </w:p>
        </w:tc>
      </w:tr>
      <w:tr>
        <w:trPr>
          <w:trHeight w:val="580" w:hRule="atLeast"/>
        </w:trPr>
        <w:tc>
          <w:tcPr>
            <w:tcW w:w="1844" w:type="dxa"/>
          </w:tcPr>
          <w:p>
            <w:pPr>
              <w:pStyle w:val="TableParagraph"/>
              <w:spacing w:line="249" w:lineRule="auto" w:before="20"/>
              <w:ind w:right="51"/>
              <w:rPr>
                <w:sz w:val="20"/>
              </w:rPr>
            </w:pPr>
            <w:r>
              <w:rPr>
                <w:sz w:val="20"/>
              </w:rPr>
              <w:t>Thuốc đối kháng thụ</w:t>
            </w:r>
            <w:r>
              <w:rPr>
                <w:spacing w:val="-14"/>
                <w:sz w:val="20"/>
              </w:rPr>
              <w:t> </w:t>
            </w:r>
            <w:r>
              <w:rPr>
                <w:sz w:val="20"/>
              </w:rPr>
              <w:t>thể</w:t>
            </w:r>
            <w:r>
              <w:rPr>
                <w:spacing w:val="-14"/>
                <w:sz w:val="20"/>
              </w:rPr>
              <w:t> </w:t>
            </w:r>
            <w:r>
              <w:rPr>
                <w:sz w:val="20"/>
              </w:rPr>
              <w:t>leukotrien</w:t>
            </w:r>
          </w:p>
        </w:tc>
        <w:tc>
          <w:tcPr>
            <w:tcW w:w="2147" w:type="dxa"/>
          </w:tcPr>
          <w:p>
            <w:pPr>
              <w:pStyle w:val="TableParagraph"/>
              <w:spacing w:before="20"/>
              <w:rPr>
                <w:sz w:val="20"/>
              </w:rPr>
            </w:pPr>
            <w:r>
              <w:rPr>
                <w:spacing w:val="-2"/>
                <w:sz w:val="20"/>
              </w:rPr>
              <w:t>Montelukast</w:t>
            </w:r>
          </w:p>
        </w:tc>
        <w:tc>
          <w:tcPr>
            <w:tcW w:w="5596" w:type="dxa"/>
          </w:tcPr>
          <w:p>
            <w:pPr>
              <w:pStyle w:val="TableParagraph"/>
              <w:spacing w:line="249" w:lineRule="auto" w:before="20"/>
              <w:ind w:left="37"/>
              <w:rPr>
                <w:sz w:val="20"/>
              </w:rPr>
            </w:pPr>
            <w:r>
              <w:rPr>
                <w:sz w:val="20"/>
              </w:rPr>
              <w:t>Ác mộng,</w:t>
            </w:r>
            <w:r>
              <w:rPr>
                <w:spacing w:val="-2"/>
                <w:sz w:val="20"/>
              </w:rPr>
              <w:t> </w:t>
            </w:r>
            <w:r>
              <w:rPr>
                <w:sz w:val="20"/>
              </w:rPr>
              <w:t>kích động,</w:t>
            </w:r>
            <w:r>
              <w:rPr>
                <w:spacing w:val="-2"/>
                <w:sz w:val="20"/>
              </w:rPr>
              <w:t> </w:t>
            </w:r>
            <w:r>
              <w:rPr>
                <w:sz w:val="20"/>
              </w:rPr>
              <w:t>trầm cảm, tăng động tâm thần vận động, ảo giác, triệu chứng ám ảnh cưỡng chế, hành vi tự tử</w:t>
            </w:r>
          </w:p>
        </w:tc>
      </w:tr>
      <w:tr>
        <w:trPr>
          <w:trHeight w:val="532" w:hRule="atLeast"/>
        </w:trPr>
        <w:tc>
          <w:tcPr>
            <w:tcW w:w="1844" w:type="dxa"/>
          </w:tcPr>
          <w:p>
            <w:pPr>
              <w:pStyle w:val="TableParagraph"/>
              <w:spacing w:line="249" w:lineRule="auto" w:before="20"/>
              <w:rPr>
                <w:sz w:val="20"/>
              </w:rPr>
            </w:pPr>
            <w:r>
              <w:rPr>
                <w:sz w:val="20"/>
              </w:rPr>
              <w:t>Thuốc</w:t>
            </w:r>
            <w:r>
              <w:rPr>
                <w:spacing w:val="-14"/>
                <w:sz w:val="20"/>
              </w:rPr>
              <w:t> </w:t>
            </w:r>
            <w:r>
              <w:rPr>
                <w:sz w:val="20"/>
              </w:rPr>
              <w:t>ức</w:t>
            </w:r>
            <w:r>
              <w:rPr>
                <w:spacing w:val="-14"/>
                <w:sz w:val="20"/>
              </w:rPr>
              <w:t> </w:t>
            </w:r>
            <w:r>
              <w:rPr>
                <w:sz w:val="20"/>
              </w:rPr>
              <w:t>chế</w:t>
            </w:r>
            <w:r>
              <w:rPr>
                <w:spacing w:val="-14"/>
                <w:sz w:val="20"/>
              </w:rPr>
              <w:t> </w:t>
            </w:r>
            <w:r>
              <w:rPr>
                <w:sz w:val="20"/>
              </w:rPr>
              <w:t>bơm </w:t>
            </w:r>
            <w:r>
              <w:rPr>
                <w:spacing w:val="-2"/>
                <w:sz w:val="20"/>
              </w:rPr>
              <w:t>proton</w:t>
            </w:r>
          </w:p>
        </w:tc>
        <w:tc>
          <w:tcPr>
            <w:tcW w:w="2147" w:type="dxa"/>
          </w:tcPr>
          <w:p>
            <w:pPr>
              <w:pStyle w:val="TableParagraph"/>
              <w:spacing w:line="249" w:lineRule="auto" w:before="20"/>
              <w:ind w:right="1047"/>
              <w:rPr>
                <w:sz w:val="20"/>
              </w:rPr>
            </w:pPr>
            <w:r>
              <w:rPr>
                <w:spacing w:val="-2"/>
                <w:sz w:val="20"/>
              </w:rPr>
              <w:t>Omeprazol, pantoprazol</w:t>
            </w:r>
          </w:p>
        </w:tc>
        <w:tc>
          <w:tcPr>
            <w:tcW w:w="5596" w:type="dxa"/>
          </w:tcPr>
          <w:p>
            <w:pPr>
              <w:pStyle w:val="TableParagraph"/>
              <w:spacing w:before="20"/>
              <w:ind w:left="37"/>
              <w:rPr>
                <w:sz w:val="20"/>
              </w:rPr>
            </w:pPr>
            <w:r>
              <w:rPr>
                <w:sz w:val="20"/>
              </w:rPr>
              <w:t>Kích</w:t>
            </w:r>
            <w:r>
              <w:rPr>
                <w:spacing w:val="-6"/>
                <w:sz w:val="20"/>
              </w:rPr>
              <w:t> </w:t>
            </w:r>
            <w:r>
              <w:rPr>
                <w:sz w:val="20"/>
              </w:rPr>
              <w:t>động,</w:t>
            </w:r>
            <w:r>
              <w:rPr>
                <w:spacing w:val="-7"/>
                <w:sz w:val="20"/>
              </w:rPr>
              <w:t> </w:t>
            </w:r>
            <w:r>
              <w:rPr>
                <w:sz w:val="20"/>
              </w:rPr>
              <w:t>lú</w:t>
            </w:r>
            <w:r>
              <w:rPr>
                <w:spacing w:val="-6"/>
                <w:sz w:val="20"/>
              </w:rPr>
              <w:t> </w:t>
            </w:r>
            <w:r>
              <w:rPr>
                <w:sz w:val="20"/>
              </w:rPr>
              <w:t>lẫn,</w:t>
            </w:r>
            <w:r>
              <w:rPr>
                <w:spacing w:val="-5"/>
                <w:sz w:val="20"/>
              </w:rPr>
              <w:t> </w:t>
            </w:r>
            <w:r>
              <w:rPr>
                <w:sz w:val="20"/>
              </w:rPr>
              <w:t>trầm</w:t>
            </w:r>
            <w:r>
              <w:rPr>
                <w:spacing w:val="-4"/>
                <w:sz w:val="20"/>
              </w:rPr>
              <w:t> </w:t>
            </w:r>
            <w:r>
              <w:rPr>
                <w:sz w:val="20"/>
              </w:rPr>
              <w:t>cảm,</w:t>
            </w:r>
            <w:r>
              <w:rPr>
                <w:spacing w:val="-10"/>
                <w:sz w:val="20"/>
              </w:rPr>
              <w:t> </w:t>
            </w:r>
            <w:r>
              <w:rPr>
                <w:sz w:val="20"/>
              </w:rPr>
              <w:t>ảo</w:t>
            </w:r>
            <w:r>
              <w:rPr>
                <w:spacing w:val="-6"/>
                <w:sz w:val="20"/>
              </w:rPr>
              <w:t> </w:t>
            </w:r>
            <w:r>
              <w:rPr>
                <w:spacing w:val="-4"/>
                <w:sz w:val="20"/>
              </w:rPr>
              <w:t>giác</w:t>
            </w:r>
          </w:p>
        </w:tc>
      </w:tr>
      <w:tr>
        <w:trPr>
          <w:trHeight w:val="291" w:hRule="atLeast"/>
        </w:trPr>
        <w:tc>
          <w:tcPr>
            <w:tcW w:w="1844" w:type="dxa"/>
            <w:vMerge w:val="restart"/>
          </w:tcPr>
          <w:p>
            <w:pPr>
              <w:pStyle w:val="TableParagraph"/>
              <w:spacing w:before="20"/>
              <w:rPr>
                <w:sz w:val="20"/>
              </w:rPr>
            </w:pPr>
            <w:r>
              <w:rPr>
                <w:spacing w:val="-4"/>
                <w:sz w:val="20"/>
              </w:rPr>
              <w:t>Khác</w:t>
            </w:r>
          </w:p>
        </w:tc>
        <w:tc>
          <w:tcPr>
            <w:tcW w:w="2147" w:type="dxa"/>
          </w:tcPr>
          <w:p>
            <w:pPr>
              <w:pStyle w:val="TableParagraph"/>
              <w:spacing w:before="20"/>
              <w:rPr>
                <w:sz w:val="20"/>
              </w:rPr>
            </w:pPr>
            <w:r>
              <w:rPr>
                <w:spacing w:val="-2"/>
                <w:sz w:val="20"/>
              </w:rPr>
              <w:t>Isotretinoin</w:t>
            </w:r>
          </w:p>
        </w:tc>
        <w:tc>
          <w:tcPr>
            <w:tcW w:w="5596" w:type="dxa"/>
          </w:tcPr>
          <w:p>
            <w:pPr>
              <w:pStyle w:val="TableParagraph"/>
              <w:spacing w:before="20"/>
              <w:ind w:left="37"/>
              <w:rPr>
                <w:sz w:val="20"/>
              </w:rPr>
            </w:pPr>
            <w:r>
              <w:rPr>
                <w:sz w:val="20"/>
              </w:rPr>
              <w:t>Trầm</w:t>
            </w:r>
            <w:r>
              <w:rPr>
                <w:spacing w:val="-6"/>
                <w:sz w:val="20"/>
              </w:rPr>
              <w:t> </w:t>
            </w:r>
            <w:r>
              <w:rPr>
                <w:sz w:val="20"/>
              </w:rPr>
              <w:t>cảm,</w:t>
            </w:r>
            <w:r>
              <w:rPr>
                <w:spacing w:val="-9"/>
                <w:sz w:val="20"/>
              </w:rPr>
              <w:t> </w:t>
            </w:r>
            <w:r>
              <w:rPr>
                <w:sz w:val="20"/>
              </w:rPr>
              <w:t>rối</w:t>
            </w:r>
            <w:r>
              <w:rPr>
                <w:spacing w:val="-5"/>
                <w:sz w:val="20"/>
              </w:rPr>
              <w:t> </w:t>
            </w:r>
            <w:r>
              <w:rPr>
                <w:sz w:val="20"/>
              </w:rPr>
              <w:t>loạn</w:t>
            </w:r>
            <w:r>
              <w:rPr>
                <w:spacing w:val="-3"/>
                <w:sz w:val="20"/>
              </w:rPr>
              <w:t> </w:t>
            </w:r>
            <w:r>
              <w:rPr>
                <w:sz w:val="20"/>
              </w:rPr>
              <w:t>hành</w:t>
            </w:r>
            <w:r>
              <w:rPr>
                <w:spacing w:val="-8"/>
                <w:sz w:val="20"/>
              </w:rPr>
              <w:t> </w:t>
            </w:r>
            <w:r>
              <w:rPr>
                <w:sz w:val="20"/>
              </w:rPr>
              <w:t>vi,</w:t>
            </w:r>
            <w:r>
              <w:rPr>
                <w:spacing w:val="-3"/>
                <w:sz w:val="20"/>
              </w:rPr>
              <w:t> </w:t>
            </w:r>
            <w:r>
              <w:rPr>
                <w:sz w:val="20"/>
              </w:rPr>
              <w:t>tự</w:t>
            </w:r>
            <w:r>
              <w:rPr>
                <w:spacing w:val="-4"/>
                <w:sz w:val="20"/>
              </w:rPr>
              <w:t> </w:t>
            </w:r>
            <w:r>
              <w:rPr>
                <w:spacing w:val="-5"/>
                <w:sz w:val="20"/>
              </w:rPr>
              <w:t>sát</w:t>
            </w:r>
          </w:p>
        </w:tc>
      </w:tr>
      <w:tr>
        <w:trPr>
          <w:trHeight w:val="620" w:hRule="atLeast"/>
        </w:trPr>
        <w:tc>
          <w:tcPr>
            <w:tcW w:w="1844" w:type="dxa"/>
            <w:vMerge/>
            <w:tcBorders>
              <w:top w:val="nil"/>
            </w:tcBorders>
          </w:tcPr>
          <w:p>
            <w:pPr>
              <w:rPr>
                <w:sz w:val="2"/>
                <w:szCs w:val="2"/>
              </w:rPr>
            </w:pPr>
          </w:p>
        </w:tc>
        <w:tc>
          <w:tcPr>
            <w:tcW w:w="2147" w:type="dxa"/>
          </w:tcPr>
          <w:p>
            <w:pPr>
              <w:pStyle w:val="TableParagraph"/>
              <w:spacing w:before="20"/>
              <w:rPr>
                <w:sz w:val="20"/>
              </w:rPr>
            </w:pPr>
            <w:r>
              <w:rPr>
                <w:spacing w:val="-2"/>
                <w:sz w:val="20"/>
              </w:rPr>
              <w:t>Tacrolimus</w:t>
            </w:r>
          </w:p>
        </w:tc>
        <w:tc>
          <w:tcPr>
            <w:tcW w:w="5596" w:type="dxa"/>
          </w:tcPr>
          <w:p>
            <w:pPr>
              <w:pStyle w:val="TableParagraph"/>
              <w:spacing w:line="249" w:lineRule="auto" w:before="20"/>
              <w:ind w:left="37"/>
              <w:rPr>
                <w:sz w:val="20"/>
              </w:rPr>
            </w:pPr>
            <w:r>
              <w:rPr>
                <w:sz w:val="20"/>
              </w:rPr>
              <w:t>Mất</w:t>
            </w:r>
            <w:r>
              <w:rPr>
                <w:spacing w:val="32"/>
                <w:sz w:val="20"/>
              </w:rPr>
              <w:t> </w:t>
            </w:r>
            <w:r>
              <w:rPr>
                <w:sz w:val="20"/>
              </w:rPr>
              <w:t>ngủ,</w:t>
            </w:r>
            <w:r>
              <w:rPr>
                <w:spacing w:val="32"/>
                <w:sz w:val="20"/>
              </w:rPr>
              <w:t> </w:t>
            </w:r>
            <w:r>
              <w:rPr>
                <w:sz w:val="20"/>
              </w:rPr>
              <w:t>lú</w:t>
            </w:r>
            <w:r>
              <w:rPr>
                <w:spacing w:val="35"/>
                <w:sz w:val="20"/>
              </w:rPr>
              <w:t> </w:t>
            </w:r>
            <w:r>
              <w:rPr>
                <w:sz w:val="20"/>
              </w:rPr>
              <w:t>lẫn,</w:t>
            </w:r>
            <w:r>
              <w:rPr>
                <w:spacing w:val="32"/>
                <w:sz w:val="20"/>
              </w:rPr>
              <w:t> </w:t>
            </w:r>
            <w:r>
              <w:rPr>
                <w:sz w:val="20"/>
              </w:rPr>
              <w:t>trầm</w:t>
            </w:r>
            <w:r>
              <w:rPr>
                <w:spacing w:val="36"/>
                <w:sz w:val="20"/>
              </w:rPr>
              <w:t> </w:t>
            </w:r>
            <w:r>
              <w:rPr>
                <w:sz w:val="20"/>
              </w:rPr>
              <w:t>cảm,</w:t>
            </w:r>
            <w:r>
              <w:rPr>
                <w:spacing w:val="32"/>
                <w:sz w:val="20"/>
              </w:rPr>
              <w:t> </w:t>
            </w:r>
            <w:r>
              <w:rPr>
                <w:sz w:val="20"/>
              </w:rPr>
              <w:t>rối</w:t>
            </w:r>
            <w:r>
              <w:rPr>
                <w:spacing w:val="33"/>
                <w:sz w:val="20"/>
              </w:rPr>
              <w:t> </w:t>
            </w:r>
            <w:r>
              <w:rPr>
                <w:sz w:val="20"/>
              </w:rPr>
              <w:t>loạn</w:t>
            </w:r>
            <w:r>
              <w:rPr>
                <w:spacing w:val="32"/>
                <w:sz w:val="20"/>
              </w:rPr>
              <w:t> </w:t>
            </w:r>
            <w:r>
              <w:rPr>
                <w:sz w:val="20"/>
              </w:rPr>
              <w:t>tâm</w:t>
            </w:r>
            <w:r>
              <w:rPr>
                <w:spacing w:val="36"/>
                <w:sz w:val="20"/>
              </w:rPr>
              <w:t> </w:t>
            </w:r>
            <w:r>
              <w:rPr>
                <w:sz w:val="20"/>
              </w:rPr>
              <w:t>trạng,</w:t>
            </w:r>
            <w:r>
              <w:rPr>
                <w:spacing w:val="32"/>
                <w:sz w:val="20"/>
              </w:rPr>
              <w:t> </w:t>
            </w:r>
            <w:r>
              <w:rPr>
                <w:sz w:val="20"/>
              </w:rPr>
              <w:t>rối</w:t>
            </w:r>
            <w:r>
              <w:rPr>
                <w:spacing w:val="31"/>
                <w:sz w:val="20"/>
              </w:rPr>
              <w:t> </w:t>
            </w:r>
            <w:r>
              <w:rPr>
                <w:sz w:val="20"/>
              </w:rPr>
              <w:t>loạn</w:t>
            </w:r>
            <w:r>
              <w:rPr>
                <w:spacing w:val="31"/>
                <w:sz w:val="20"/>
              </w:rPr>
              <w:t> </w:t>
            </w:r>
            <w:r>
              <w:rPr>
                <w:sz w:val="20"/>
              </w:rPr>
              <w:t>tâm trạng, ác mộng, ảo giác, rối loạn tâm thần</w:t>
            </w:r>
          </w:p>
        </w:tc>
      </w:tr>
    </w:tbl>
    <w:p>
      <w:pPr>
        <w:pStyle w:val="BodyText"/>
        <w:spacing w:line="244" w:lineRule="auto" w:before="118"/>
        <w:ind w:left="901" w:right="862"/>
        <w:jc w:val="both"/>
      </w:pPr>
      <w:r>
        <w:rPr/>
        <w:t>Lưu</w:t>
      </w:r>
      <w:r>
        <w:rPr>
          <w:spacing w:val="-1"/>
        </w:rPr>
        <w:t> </w:t>
      </w:r>
      <w:r>
        <w:rPr/>
        <w:t>ý:</w:t>
      </w:r>
      <w:r>
        <w:rPr>
          <w:spacing w:val="-3"/>
        </w:rPr>
        <w:t> </w:t>
      </w:r>
      <w:r>
        <w:rPr/>
        <w:t>Bảng</w:t>
      </w:r>
      <w:r>
        <w:rPr>
          <w:spacing w:val="-3"/>
        </w:rPr>
        <w:t> </w:t>
      </w:r>
      <w:r>
        <w:rPr/>
        <w:t>này</w:t>
      </w:r>
      <w:r>
        <w:rPr>
          <w:spacing w:val="-3"/>
        </w:rPr>
        <w:t> </w:t>
      </w:r>
      <w:r>
        <w:rPr/>
        <w:t>không</w:t>
      </w:r>
      <w:r>
        <w:rPr>
          <w:spacing w:val="-1"/>
        </w:rPr>
        <w:t> </w:t>
      </w:r>
      <w:r>
        <w:rPr/>
        <w:t>phải</w:t>
      </w:r>
      <w:r>
        <w:rPr>
          <w:spacing w:val="-1"/>
        </w:rPr>
        <w:t> </w:t>
      </w:r>
      <w:r>
        <w:rPr/>
        <w:t>là</w:t>
      </w:r>
      <w:r>
        <w:rPr>
          <w:spacing w:val="-4"/>
        </w:rPr>
        <w:t> </w:t>
      </w:r>
      <w:r>
        <w:rPr/>
        <w:t>danh</w:t>
      </w:r>
      <w:r>
        <w:rPr>
          <w:spacing w:val="-1"/>
        </w:rPr>
        <w:t> </w:t>
      </w:r>
      <w:r>
        <w:rPr/>
        <w:t>sách</w:t>
      </w:r>
      <w:r>
        <w:rPr>
          <w:spacing w:val="-3"/>
        </w:rPr>
        <w:t> </w:t>
      </w:r>
      <w:r>
        <w:rPr/>
        <w:t>đầy đủ</w:t>
      </w:r>
      <w:r>
        <w:rPr>
          <w:spacing w:val="-3"/>
        </w:rPr>
        <w:t> </w:t>
      </w:r>
      <w:r>
        <w:rPr/>
        <w:t>tất</w:t>
      </w:r>
      <w:r>
        <w:rPr>
          <w:spacing w:val="-3"/>
        </w:rPr>
        <w:t> </w:t>
      </w:r>
      <w:r>
        <w:rPr/>
        <w:t>cả</w:t>
      </w:r>
      <w:r>
        <w:rPr>
          <w:spacing w:val="-4"/>
        </w:rPr>
        <w:t> </w:t>
      </w:r>
      <w:r>
        <w:rPr/>
        <w:t>các</w:t>
      </w:r>
      <w:r>
        <w:rPr>
          <w:spacing w:val="-3"/>
        </w:rPr>
        <w:t> </w:t>
      </w:r>
      <w:r>
        <w:rPr/>
        <w:t>loại</w:t>
      </w:r>
      <w:r>
        <w:rPr>
          <w:spacing w:val="-3"/>
        </w:rPr>
        <w:t> </w:t>
      </w:r>
      <w:r>
        <w:rPr/>
        <w:t>thuốc</w:t>
      </w:r>
      <w:r>
        <w:rPr>
          <w:spacing w:val="-1"/>
        </w:rPr>
        <w:t> </w:t>
      </w:r>
      <w:r>
        <w:rPr/>
        <w:t>và phản ứng không mong muốn.</w:t>
      </w:r>
    </w:p>
    <w:p>
      <w:pPr>
        <w:spacing w:line="249" w:lineRule="auto" w:before="31"/>
        <w:ind w:left="828" w:right="524" w:firstLine="0"/>
        <w:jc w:val="both"/>
        <w:rPr>
          <w:sz w:val="26"/>
        </w:rPr>
      </w:pPr>
      <w:r>
        <w:rPr>
          <w:b/>
          <w:sz w:val="26"/>
        </w:rPr>
        <w:t>Khuyến cáo dành cho bệnh nhân, người nhà bệnh</w:t>
      </w:r>
      <w:r>
        <w:rPr>
          <w:b/>
          <w:spacing w:val="-1"/>
          <w:sz w:val="26"/>
        </w:rPr>
        <w:t> </w:t>
      </w:r>
      <w:r>
        <w:rPr>
          <w:b/>
          <w:sz w:val="26"/>
        </w:rPr>
        <w:t>nhân và người chăm sóc </w:t>
      </w:r>
      <w:r>
        <w:rPr>
          <w:sz w:val="26"/>
        </w:rPr>
        <w:t>Khi bắt đầu dùng thuốc có tác dụng không mong muốn về tâm thần đã biết, cần</w:t>
      </w:r>
      <w:r>
        <w:rPr>
          <w:spacing w:val="40"/>
          <w:sz w:val="26"/>
        </w:rPr>
        <w:t> </w:t>
      </w:r>
      <w:r>
        <w:rPr>
          <w:sz w:val="26"/>
        </w:rPr>
        <w:t>tư vấn cho bệnh nhân, người nhà hoặc người chăm sóc bệnh nhân về các dấu hiệu và triệu chứng có thể xảy ra và cách xử trí. Người thân, bạn bè và người chăm sóc</w:t>
      </w:r>
    </w:p>
    <w:p>
      <w:pPr>
        <w:pStyle w:val="BodyText"/>
        <w:spacing w:line="249" w:lineRule="auto" w:before="6"/>
        <w:ind w:left="828" w:right="524"/>
        <w:jc w:val="both"/>
      </w:pPr>
      <w:r>
        <w:rPr/>
        <w:t>bệnh nhân có thể giúp cảnh báo bệnh nhân về những thay đổi tâm trạng và/hoặc hành vi có thể xảy ra. Cha mẹ và/hoặc người chăm sóc bệnh nhi cần theo dõi chặt chẽ trẻ nhỏ, có thể</w:t>
      </w:r>
      <w:r>
        <w:rPr>
          <w:spacing w:val="78"/>
        </w:rPr>
        <w:t> </w:t>
      </w:r>
      <w:r>
        <w:rPr/>
        <w:t>hỏi trẻ về các tác dụng không mong muốn có thể xảy ra.</w:t>
      </w:r>
    </w:p>
    <w:p>
      <w:pPr>
        <w:spacing w:after="0" w:line="249" w:lineRule="auto"/>
        <w:jc w:val="both"/>
        <w:sectPr>
          <w:pgSz w:w="10800" w:h="15600"/>
          <w:pgMar w:top="220" w:bottom="280" w:left="0" w:right="0"/>
        </w:sectPr>
      </w:pPr>
    </w:p>
    <w:p>
      <w:pPr>
        <w:pStyle w:val="BodyText"/>
      </w:pPr>
    </w:p>
    <w:p>
      <w:pPr>
        <w:pStyle w:val="BodyText"/>
        <w:spacing w:before="244"/>
      </w:pPr>
    </w:p>
    <w:p>
      <w:pPr>
        <w:pStyle w:val="Heading1"/>
        <w:ind w:left="750"/>
      </w:pPr>
      <w:r>
        <w:rPr/>
        <w:drawing>
          <wp:anchor distT="0" distB="0" distL="0" distR="0" allowOverlap="1" layoutInCell="1" locked="0" behindDoc="0" simplePos="0" relativeHeight="15747584">
            <wp:simplePos x="0" y="0"/>
            <wp:positionH relativeFrom="page">
              <wp:posOffset>0</wp:posOffset>
            </wp:positionH>
            <wp:positionV relativeFrom="paragraph">
              <wp:posOffset>-535145</wp:posOffset>
            </wp:positionV>
            <wp:extent cx="6857999" cy="428244"/>
            <wp:effectExtent l="0" t="0" r="0" b="0"/>
            <wp:wrapNone/>
            <wp:docPr id="87" name="Image 87"/>
            <wp:cNvGraphicFramePr>
              <a:graphicFrameLocks/>
            </wp:cNvGraphicFramePr>
            <a:graphic>
              <a:graphicData uri="http://schemas.openxmlformats.org/drawingml/2006/picture">
                <pic:pic>
                  <pic:nvPicPr>
                    <pic:cNvPr id="87" name="Image 87"/>
                    <pic:cNvPicPr/>
                  </pic:nvPicPr>
                  <pic:blipFill>
                    <a:blip r:embed="rId19" cstate="print"/>
                    <a:stretch>
                      <a:fillRect/>
                    </a:stretch>
                  </pic:blipFill>
                  <pic:spPr>
                    <a:xfrm>
                      <a:off x="0" y="0"/>
                      <a:ext cx="6857999" cy="428244"/>
                    </a:xfrm>
                    <a:prstGeom prst="rect">
                      <a:avLst/>
                    </a:prstGeom>
                  </pic:spPr>
                </pic:pic>
              </a:graphicData>
            </a:graphic>
          </wp:anchor>
        </w:drawing>
      </w:r>
      <w:r>
        <w:rPr/>
        <w:t>Tác</w:t>
      </w:r>
      <w:r>
        <w:rPr>
          <w:spacing w:val="-4"/>
        </w:rPr>
        <w:t> </w:t>
      </w:r>
      <w:r>
        <w:rPr/>
        <w:t>dụng</w:t>
      </w:r>
      <w:r>
        <w:rPr>
          <w:spacing w:val="1"/>
        </w:rPr>
        <w:t> </w:t>
      </w:r>
      <w:r>
        <w:rPr/>
        <w:t>không mong</w:t>
      </w:r>
      <w:r>
        <w:rPr>
          <w:spacing w:val="-1"/>
        </w:rPr>
        <w:t> </w:t>
      </w:r>
      <w:r>
        <w:rPr/>
        <w:t>muốn</w:t>
      </w:r>
      <w:r>
        <w:rPr>
          <w:spacing w:val="-2"/>
        </w:rPr>
        <w:t> </w:t>
      </w:r>
      <w:r>
        <w:rPr/>
        <w:t>trên</w:t>
      </w:r>
      <w:r>
        <w:rPr>
          <w:spacing w:val="-5"/>
        </w:rPr>
        <w:t> </w:t>
      </w:r>
      <w:r>
        <w:rPr/>
        <w:t>tâm</w:t>
      </w:r>
      <w:r>
        <w:rPr>
          <w:spacing w:val="-4"/>
        </w:rPr>
        <w:t> </w:t>
      </w:r>
      <w:r>
        <w:rPr/>
        <w:t>thần</w:t>
      </w:r>
      <w:r>
        <w:rPr>
          <w:spacing w:val="-1"/>
        </w:rPr>
        <w:t> </w:t>
      </w:r>
      <w:r>
        <w:rPr/>
        <w:t>có</w:t>
      </w:r>
      <w:r>
        <w:rPr>
          <w:spacing w:val="-4"/>
        </w:rPr>
        <w:t> </w:t>
      </w:r>
      <w:r>
        <w:rPr/>
        <w:t>thể</w:t>
      </w:r>
      <w:r>
        <w:rPr>
          <w:spacing w:val="-2"/>
        </w:rPr>
        <w:t> </w:t>
      </w:r>
      <w:r>
        <w:rPr/>
        <w:t>khó</w:t>
      </w:r>
      <w:r>
        <w:rPr>
          <w:spacing w:val="-2"/>
        </w:rPr>
        <w:t> </w:t>
      </w:r>
      <w:r>
        <w:rPr/>
        <w:t>xác</w:t>
      </w:r>
      <w:r>
        <w:rPr>
          <w:spacing w:val="-4"/>
        </w:rPr>
        <w:t> định</w:t>
      </w:r>
    </w:p>
    <w:p>
      <w:pPr>
        <w:pStyle w:val="BodyText"/>
        <w:spacing w:line="249" w:lineRule="auto" w:before="13"/>
        <w:ind w:left="750" w:right="460"/>
        <w:jc w:val="both"/>
      </w:pPr>
      <w:r>
        <w:rPr/>
        <w:t>Khi chẩn đoán phân biệt bệnh nhân có triệu chứng tâm thần mới hoặc trở nặng, cần</w:t>
      </w:r>
      <w:r>
        <w:rPr>
          <w:spacing w:val="-1"/>
        </w:rPr>
        <w:t> </w:t>
      </w:r>
      <w:r>
        <w:rPr/>
        <w:t>cân nhắc đến tác dụng không mong muốn</w:t>
      </w:r>
      <w:r>
        <w:rPr>
          <w:spacing w:val="-1"/>
        </w:rPr>
        <w:t> </w:t>
      </w:r>
      <w:r>
        <w:rPr/>
        <w:t>của thuốc. Mối liên</w:t>
      </w:r>
      <w:r>
        <w:rPr>
          <w:spacing w:val="-1"/>
        </w:rPr>
        <w:t> </w:t>
      </w:r>
      <w:r>
        <w:rPr/>
        <w:t>quan giữa thuốc và các triệu chứng có thể khó xác định. Tham khảo bảng trên để cân nhắc thuốc nghi ngờ có liên quan đến tác dụng không mong muốn trên tâm thần hay không.</w:t>
      </w:r>
    </w:p>
    <w:p>
      <w:pPr>
        <w:pStyle w:val="BodyText"/>
        <w:spacing w:before="5"/>
        <w:ind w:left="750"/>
      </w:pPr>
      <w:r>
        <w:rPr/>
        <w:t>Yếu</w:t>
      </w:r>
      <w:r>
        <w:rPr>
          <w:spacing w:val="-4"/>
        </w:rPr>
        <w:t> </w:t>
      </w:r>
      <w:r>
        <w:rPr/>
        <w:t>tố</w:t>
      </w:r>
      <w:r>
        <w:rPr>
          <w:spacing w:val="-6"/>
        </w:rPr>
        <w:t> </w:t>
      </w:r>
      <w:r>
        <w:rPr/>
        <w:t>dưới</w:t>
      </w:r>
      <w:r>
        <w:rPr>
          <w:spacing w:val="-5"/>
        </w:rPr>
        <w:t> </w:t>
      </w:r>
      <w:r>
        <w:rPr/>
        <w:t>đây</w:t>
      </w:r>
      <w:r>
        <w:rPr>
          <w:spacing w:val="-5"/>
        </w:rPr>
        <w:t> </w:t>
      </w:r>
      <w:r>
        <w:rPr/>
        <w:t>có</w:t>
      </w:r>
      <w:r>
        <w:rPr>
          <w:spacing w:val="-6"/>
        </w:rPr>
        <w:t> </w:t>
      </w:r>
      <w:r>
        <w:rPr/>
        <w:t>thể</w:t>
      </w:r>
      <w:r>
        <w:rPr>
          <w:spacing w:val="-5"/>
        </w:rPr>
        <w:t> </w:t>
      </w:r>
      <w:r>
        <w:rPr/>
        <w:t>gợi</w:t>
      </w:r>
      <w:r>
        <w:rPr>
          <w:spacing w:val="-6"/>
        </w:rPr>
        <w:t> </w:t>
      </w:r>
      <w:r>
        <w:rPr/>
        <w:t>ý</w:t>
      </w:r>
      <w:r>
        <w:rPr>
          <w:spacing w:val="-7"/>
        </w:rPr>
        <w:t> </w:t>
      </w:r>
      <w:r>
        <w:rPr/>
        <w:t>tác</w:t>
      </w:r>
      <w:r>
        <w:rPr>
          <w:spacing w:val="-6"/>
        </w:rPr>
        <w:t> </w:t>
      </w:r>
      <w:r>
        <w:rPr/>
        <w:t>dụng</w:t>
      </w:r>
      <w:r>
        <w:rPr>
          <w:spacing w:val="-3"/>
        </w:rPr>
        <w:t> </w:t>
      </w:r>
      <w:r>
        <w:rPr/>
        <w:t>không</w:t>
      </w:r>
      <w:r>
        <w:rPr>
          <w:spacing w:val="-3"/>
        </w:rPr>
        <w:t> </w:t>
      </w:r>
      <w:r>
        <w:rPr/>
        <w:t>mong</w:t>
      </w:r>
      <w:r>
        <w:rPr>
          <w:spacing w:val="-3"/>
        </w:rPr>
        <w:t> </w:t>
      </w:r>
      <w:r>
        <w:rPr/>
        <w:t>muốn</w:t>
      </w:r>
      <w:r>
        <w:rPr>
          <w:spacing w:val="-3"/>
        </w:rPr>
        <w:t> </w:t>
      </w:r>
      <w:r>
        <w:rPr/>
        <w:t>liên</w:t>
      </w:r>
      <w:r>
        <w:rPr>
          <w:spacing w:val="-5"/>
        </w:rPr>
        <w:t> </w:t>
      </w:r>
      <w:r>
        <w:rPr/>
        <w:t>quan</w:t>
      </w:r>
      <w:r>
        <w:rPr>
          <w:spacing w:val="-4"/>
        </w:rPr>
        <w:t> </w:t>
      </w:r>
      <w:r>
        <w:rPr/>
        <w:t>đến</w:t>
      </w:r>
      <w:r>
        <w:rPr>
          <w:spacing w:val="-3"/>
        </w:rPr>
        <w:t> </w:t>
      </w:r>
      <w:r>
        <w:rPr>
          <w:spacing w:val="-2"/>
        </w:rPr>
        <w:t>thuốc:</w:t>
      </w:r>
    </w:p>
    <w:p>
      <w:pPr>
        <w:pStyle w:val="BodyText"/>
        <w:spacing w:before="13"/>
        <w:ind w:left="750"/>
      </w:pPr>
      <w:r>
        <w:rPr/>
        <w:t>+</w:t>
      </w:r>
      <w:r>
        <w:rPr>
          <w:spacing w:val="-5"/>
        </w:rPr>
        <w:t> </w:t>
      </w:r>
      <w:r>
        <w:rPr/>
        <w:t>Mối</w:t>
      </w:r>
      <w:r>
        <w:rPr>
          <w:spacing w:val="-3"/>
        </w:rPr>
        <w:t> </w:t>
      </w:r>
      <w:r>
        <w:rPr/>
        <w:t>quan</w:t>
      </w:r>
      <w:r>
        <w:rPr>
          <w:spacing w:val="-3"/>
        </w:rPr>
        <w:t> </w:t>
      </w:r>
      <w:r>
        <w:rPr/>
        <w:t>hệ</w:t>
      </w:r>
      <w:r>
        <w:rPr>
          <w:spacing w:val="-6"/>
        </w:rPr>
        <w:t> </w:t>
      </w:r>
      <w:r>
        <w:rPr/>
        <w:t>về</w:t>
      </w:r>
      <w:r>
        <w:rPr>
          <w:spacing w:val="-3"/>
        </w:rPr>
        <w:t> </w:t>
      </w:r>
      <w:r>
        <w:rPr/>
        <w:t>thời</w:t>
      </w:r>
      <w:r>
        <w:rPr>
          <w:spacing w:val="-5"/>
        </w:rPr>
        <w:t> </w:t>
      </w:r>
      <w:r>
        <w:rPr/>
        <w:t>gian</w:t>
      </w:r>
      <w:r>
        <w:rPr>
          <w:spacing w:val="-3"/>
        </w:rPr>
        <w:t> </w:t>
      </w:r>
      <w:r>
        <w:rPr/>
        <w:t>việc</w:t>
      </w:r>
      <w:r>
        <w:rPr>
          <w:spacing w:val="-3"/>
        </w:rPr>
        <w:t> </w:t>
      </w:r>
      <w:r>
        <w:rPr/>
        <w:t>sử</w:t>
      </w:r>
      <w:r>
        <w:rPr>
          <w:spacing w:val="-6"/>
        </w:rPr>
        <w:t> </w:t>
      </w:r>
      <w:r>
        <w:rPr/>
        <w:t>dụng</w:t>
      </w:r>
      <w:r>
        <w:rPr>
          <w:spacing w:val="-4"/>
        </w:rPr>
        <w:t> </w:t>
      </w:r>
      <w:r>
        <w:rPr/>
        <w:t>thuốc</w:t>
      </w:r>
      <w:r>
        <w:rPr>
          <w:spacing w:val="-4"/>
        </w:rPr>
        <w:t> </w:t>
      </w:r>
      <w:r>
        <w:rPr/>
        <w:t>và</w:t>
      </w:r>
      <w:r>
        <w:rPr>
          <w:spacing w:val="-5"/>
        </w:rPr>
        <w:t> </w:t>
      </w:r>
      <w:r>
        <w:rPr/>
        <w:t>tác</w:t>
      </w:r>
      <w:r>
        <w:rPr>
          <w:spacing w:val="-6"/>
        </w:rPr>
        <w:t> </w:t>
      </w:r>
      <w:r>
        <w:rPr/>
        <w:t>dụng</w:t>
      </w:r>
      <w:r>
        <w:rPr>
          <w:spacing w:val="-4"/>
        </w:rPr>
        <w:t> </w:t>
      </w:r>
      <w:r>
        <w:rPr/>
        <w:t>không</w:t>
      </w:r>
      <w:r>
        <w:rPr>
          <w:spacing w:val="-4"/>
        </w:rPr>
        <w:t> </w:t>
      </w:r>
      <w:r>
        <w:rPr/>
        <w:t>mong</w:t>
      </w:r>
      <w:r>
        <w:rPr>
          <w:spacing w:val="-3"/>
        </w:rPr>
        <w:t> </w:t>
      </w:r>
      <w:r>
        <w:rPr>
          <w:spacing w:val="-4"/>
        </w:rPr>
        <w:t>muốn</w:t>
      </w:r>
    </w:p>
    <w:p>
      <w:pPr>
        <w:pStyle w:val="BodyText"/>
        <w:spacing w:before="13"/>
        <w:ind w:left="750"/>
      </w:pPr>
      <w:r>
        <w:rPr/>
        <w:t>+</w:t>
      </w:r>
      <w:r>
        <w:rPr>
          <w:spacing w:val="-6"/>
        </w:rPr>
        <w:t> </w:t>
      </w:r>
      <w:r>
        <w:rPr/>
        <w:t>Các</w:t>
      </w:r>
      <w:r>
        <w:rPr>
          <w:spacing w:val="-5"/>
        </w:rPr>
        <w:t> </w:t>
      </w:r>
      <w:r>
        <w:rPr/>
        <w:t>triệu</w:t>
      </w:r>
      <w:r>
        <w:rPr>
          <w:spacing w:val="-6"/>
        </w:rPr>
        <w:t> </w:t>
      </w:r>
      <w:r>
        <w:rPr/>
        <w:t>chứng</w:t>
      </w:r>
      <w:r>
        <w:rPr>
          <w:spacing w:val="-2"/>
        </w:rPr>
        <w:t> </w:t>
      </w:r>
      <w:r>
        <w:rPr/>
        <w:t>cải</w:t>
      </w:r>
      <w:r>
        <w:rPr>
          <w:spacing w:val="-6"/>
        </w:rPr>
        <w:t> </w:t>
      </w:r>
      <w:r>
        <w:rPr/>
        <w:t>thiện</w:t>
      </w:r>
      <w:r>
        <w:rPr>
          <w:spacing w:val="-6"/>
        </w:rPr>
        <w:t> </w:t>
      </w:r>
      <w:r>
        <w:rPr/>
        <w:t>sau</w:t>
      </w:r>
      <w:r>
        <w:rPr>
          <w:spacing w:val="-6"/>
        </w:rPr>
        <w:t> </w:t>
      </w:r>
      <w:r>
        <w:rPr/>
        <w:t>khi</w:t>
      </w:r>
      <w:r>
        <w:rPr>
          <w:spacing w:val="-6"/>
        </w:rPr>
        <w:t> </w:t>
      </w:r>
      <w:r>
        <w:rPr/>
        <w:t>ngừng</w:t>
      </w:r>
      <w:r>
        <w:rPr>
          <w:spacing w:val="-2"/>
        </w:rPr>
        <w:t> thuốc</w:t>
      </w:r>
    </w:p>
    <w:p>
      <w:pPr>
        <w:pStyle w:val="BodyText"/>
        <w:spacing w:before="13"/>
        <w:ind w:left="750"/>
      </w:pPr>
      <w:r>
        <w:rPr/>
        <w:t>+</w:t>
      </w:r>
      <w:r>
        <w:rPr>
          <w:spacing w:val="-5"/>
        </w:rPr>
        <w:t> </w:t>
      </w:r>
      <w:r>
        <w:rPr/>
        <w:t>Các</w:t>
      </w:r>
      <w:r>
        <w:rPr>
          <w:spacing w:val="-4"/>
        </w:rPr>
        <w:t> </w:t>
      </w:r>
      <w:r>
        <w:rPr/>
        <w:t>triệu</w:t>
      </w:r>
      <w:r>
        <w:rPr>
          <w:spacing w:val="-5"/>
        </w:rPr>
        <w:t> </w:t>
      </w:r>
      <w:r>
        <w:rPr/>
        <w:t>chứng tái</w:t>
      </w:r>
      <w:r>
        <w:rPr>
          <w:spacing w:val="-5"/>
        </w:rPr>
        <w:t> </w:t>
      </w:r>
      <w:r>
        <w:rPr/>
        <w:t>phát</w:t>
      </w:r>
      <w:r>
        <w:rPr>
          <w:spacing w:val="-5"/>
        </w:rPr>
        <w:t> </w:t>
      </w:r>
      <w:r>
        <w:rPr/>
        <w:t>sau</w:t>
      </w:r>
      <w:r>
        <w:rPr>
          <w:spacing w:val="-3"/>
        </w:rPr>
        <w:t> </w:t>
      </w:r>
      <w:r>
        <w:rPr/>
        <w:t>khi</w:t>
      </w:r>
      <w:r>
        <w:rPr>
          <w:spacing w:val="-7"/>
        </w:rPr>
        <w:t> </w:t>
      </w:r>
      <w:r>
        <w:rPr/>
        <w:t>sử</w:t>
      </w:r>
      <w:r>
        <w:rPr>
          <w:spacing w:val="-3"/>
        </w:rPr>
        <w:t> </w:t>
      </w:r>
      <w:r>
        <w:rPr/>
        <w:t>dụng</w:t>
      </w:r>
      <w:r>
        <w:rPr>
          <w:spacing w:val="-5"/>
        </w:rPr>
        <w:t> </w:t>
      </w:r>
      <w:r>
        <w:rPr/>
        <w:t>lại</w:t>
      </w:r>
      <w:r>
        <w:rPr>
          <w:spacing w:val="-5"/>
        </w:rPr>
        <w:t> </w:t>
      </w:r>
      <w:r>
        <w:rPr>
          <w:spacing w:val="-2"/>
        </w:rPr>
        <w:t>thuốc</w:t>
      </w:r>
    </w:p>
    <w:p>
      <w:pPr>
        <w:pStyle w:val="BodyText"/>
        <w:spacing w:line="249" w:lineRule="auto" w:before="13"/>
        <w:ind w:left="750" w:right="151"/>
      </w:pPr>
      <w:r>
        <w:rPr/>
        <w:t>Các tác dụng không mong muốn trên tâm thần thường mất đi sau khi ngừng thuốc nghi ngờ.</w:t>
      </w:r>
    </w:p>
    <w:p>
      <w:pPr>
        <w:pStyle w:val="BodyText"/>
        <w:spacing w:line="244" w:lineRule="auto" w:before="136"/>
        <w:ind w:left="1811" w:right="630"/>
      </w:pPr>
      <w:r>
        <w:rPr>
          <w:color w:val="414141"/>
        </w:rPr>
        <w:t>Nguồn:</w:t>
      </w:r>
      <w:r>
        <w:rPr>
          <w:color w:val="414141"/>
          <w:spacing w:val="-2"/>
        </w:rPr>
        <w:t> </w:t>
      </w:r>
      <w:hyperlink r:id="rId26">
        <w:r>
          <w:rPr>
            <w:color w:val="226FCD"/>
            <w:u w:val="single" w:color="226FCD"/>
          </w:rPr>
          <w:t>Unexplained mood</w:t>
        </w:r>
        <w:r>
          <w:rPr>
            <w:color w:val="226FCD"/>
            <w:spacing w:val="-3"/>
            <w:u w:val="single" w:color="226FCD"/>
          </w:rPr>
          <w:t> </w:t>
        </w:r>
        <w:r>
          <w:rPr>
            <w:color w:val="226FCD"/>
            <w:u w:val="single" w:color="226FCD"/>
          </w:rPr>
          <w:t>and</w:t>
        </w:r>
        <w:r>
          <w:rPr>
            <w:color w:val="226FCD"/>
            <w:spacing w:val="-4"/>
            <w:u w:val="single" w:color="226FCD"/>
          </w:rPr>
          <w:t> </w:t>
        </w:r>
        <w:r>
          <w:rPr>
            <w:color w:val="226FCD"/>
            <w:u w:val="single" w:color="226FCD"/>
          </w:rPr>
          <w:t>behavioural changes</w:t>
        </w:r>
        <w:r>
          <w:rPr>
            <w:color w:val="226FCD"/>
            <w:spacing w:val="-3"/>
            <w:u w:val="single" w:color="226FCD"/>
          </w:rPr>
          <w:t> </w:t>
        </w:r>
        <w:r>
          <w:rPr>
            <w:color w:val="226FCD"/>
            <w:u w:val="single" w:color="226FCD"/>
          </w:rPr>
          <w:t>–</w:t>
        </w:r>
        <w:r>
          <w:rPr>
            <w:color w:val="226FCD"/>
            <w:spacing w:val="-4"/>
            <w:u w:val="single" w:color="226FCD"/>
          </w:rPr>
          <w:t> </w:t>
        </w:r>
        <w:r>
          <w:rPr>
            <w:color w:val="226FCD"/>
            <w:u w:val="single" w:color="226FCD"/>
          </w:rPr>
          <w:t>could</w:t>
        </w:r>
        <w:r>
          <w:rPr>
            <w:color w:val="226FCD"/>
            <w:spacing w:val="-3"/>
            <w:u w:val="single" w:color="226FCD"/>
          </w:rPr>
          <w:t> </w:t>
        </w:r>
        <w:r>
          <w:rPr>
            <w:color w:val="226FCD"/>
            <w:u w:val="single" w:color="226FCD"/>
          </w:rPr>
          <w:t>it</w:t>
        </w:r>
        <w:r>
          <w:rPr>
            <w:color w:val="226FCD"/>
            <w:spacing w:val="-7"/>
            <w:u w:val="single" w:color="226FCD"/>
          </w:rPr>
          <w:t> </w:t>
        </w:r>
        <w:r>
          <w:rPr>
            <w:color w:val="226FCD"/>
            <w:u w:val="single" w:color="226FCD"/>
          </w:rPr>
          <w:t>be</w:t>
        </w:r>
        <w:r>
          <w:rPr>
            <w:color w:val="226FCD"/>
            <w:spacing w:val="-5"/>
            <w:u w:val="single" w:color="226FCD"/>
          </w:rPr>
          <w:t> </w:t>
        </w:r>
        <w:r>
          <w:rPr>
            <w:color w:val="226FCD"/>
            <w:u w:val="single" w:color="226FCD"/>
          </w:rPr>
          <w:t>a</w:t>
        </w:r>
        <w:r>
          <w:rPr>
            <w:color w:val="226FCD"/>
            <w:spacing w:val="-5"/>
            <w:u w:val="single" w:color="226FCD"/>
          </w:rPr>
          <w:t> </w:t>
        </w:r>
        <w:r>
          <w:rPr>
            <w:color w:val="226FCD"/>
            <w:u w:val="single" w:color="226FCD"/>
          </w:rPr>
          <w:t>side</w:t>
        </w:r>
      </w:hyperlink>
      <w:r>
        <w:rPr>
          <w:color w:val="226FCD"/>
          <w:u w:val="none"/>
        </w:rPr>
        <w:t> </w:t>
      </w:r>
      <w:hyperlink r:id="rId26">
        <w:r>
          <w:rPr>
            <w:color w:val="226FCD"/>
            <w:u w:val="single" w:color="226FCD"/>
          </w:rPr>
          <w:t>effect? (medsafe.govt.nz)</w:t>
        </w:r>
      </w:hyperlink>
    </w:p>
    <w:p>
      <w:pPr>
        <w:pStyle w:val="BodyText"/>
        <w:spacing w:before="1"/>
        <w:rPr>
          <w:sz w:val="10"/>
        </w:rPr>
      </w:pPr>
      <w:r>
        <w:rPr/>
        <mc:AlternateContent>
          <mc:Choice Requires="wps">
            <w:drawing>
              <wp:anchor distT="0" distB="0" distL="0" distR="0" allowOverlap="1" layoutInCell="1" locked="0" behindDoc="1" simplePos="0" relativeHeight="487605760">
                <wp:simplePos x="0" y="0"/>
                <wp:positionH relativeFrom="page">
                  <wp:posOffset>888682</wp:posOffset>
                </wp:positionH>
                <wp:positionV relativeFrom="paragraph">
                  <wp:posOffset>89641</wp:posOffset>
                </wp:positionV>
                <wp:extent cx="5266690" cy="721995"/>
                <wp:effectExtent l="0" t="0" r="0" b="0"/>
                <wp:wrapTopAndBottom/>
                <wp:docPr id="88" name="Group 88"/>
                <wp:cNvGraphicFramePr>
                  <a:graphicFrameLocks/>
                </wp:cNvGraphicFramePr>
                <a:graphic>
                  <a:graphicData uri="http://schemas.microsoft.com/office/word/2010/wordprocessingGroup">
                    <wpg:wgp>
                      <wpg:cNvPr id="88" name="Group 88"/>
                      <wpg:cNvGrpSpPr/>
                      <wpg:grpSpPr>
                        <a:xfrm>
                          <a:off x="0" y="0"/>
                          <a:ext cx="5266690" cy="721995"/>
                          <a:chExt cx="5266690" cy="721995"/>
                        </a:xfrm>
                      </wpg:grpSpPr>
                      <wps:wsp>
                        <wps:cNvPr id="89" name="Graphic 89"/>
                        <wps:cNvSpPr/>
                        <wps:spPr>
                          <a:xfrm>
                            <a:off x="14287" y="14287"/>
                            <a:ext cx="5238115" cy="693420"/>
                          </a:xfrm>
                          <a:custGeom>
                            <a:avLst/>
                            <a:gdLst/>
                            <a:ahLst/>
                            <a:cxnLst/>
                            <a:rect l="l" t="t" r="r" b="b"/>
                            <a:pathLst>
                              <a:path w="5238115" h="693420">
                                <a:moveTo>
                                  <a:pt x="0" y="115569"/>
                                </a:moveTo>
                                <a:lnTo>
                                  <a:pt x="9081" y="70562"/>
                                </a:lnTo>
                                <a:lnTo>
                                  <a:pt x="33848" y="33829"/>
                                </a:lnTo>
                                <a:lnTo>
                                  <a:pt x="70583" y="9074"/>
                                </a:lnTo>
                                <a:lnTo>
                                  <a:pt x="115570" y="0"/>
                                </a:lnTo>
                                <a:lnTo>
                                  <a:pt x="5122418" y="0"/>
                                </a:lnTo>
                                <a:lnTo>
                                  <a:pt x="5167425" y="9074"/>
                                </a:lnTo>
                                <a:lnTo>
                                  <a:pt x="5204158" y="33829"/>
                                </a:lnTo>
                                <a:lnTo>
                                  <a:pt x="5228913" y="70562"/>
                                </a:lnTo>
                                <a:lnTo>
                                  <a:pt x="5237988" y="115569"/>
                                </a:lnTo>
                                <a:lnTo>
                                  <a:pt x="5237988" y="577850"/>
                                </a:lnTo>
                                <a:lnTo>
                                  <a:pt x="5228913" y="622857"/>
                                </a:lnTo>
                                <a:lnTo>
                                  <a:pt x="5204158" y="659590"/>
                                </a:lnTo>
                                <a:lnTo>
                                  <a:pt x="5167425" y="684345"/>
                                </a:lnTo>
                                <a:lnTo>
                                  <a:pt x="5122418" y="693419"/>
                                </a:lnTo>
                                <a:lnTo>
                                  <a:pt x="115570" y="693419"/>
                                </a:lnTo>
                                <a:lnTo>
                                  <a:pt x="70583" y="684345"/>
                                </a:lnTo>
                                <a:lnTo>
                                  <a:pt x="33848" y="659590"/>
                                </a:lnTo>
                                <a:lnTo>
                                  <a:pt x="9081" y="622857"/>
                                </a:lnTo>
                                <a:lnTo>
                                  <a:pt x="0" y="577850"/>
                                </a:lnTo>
                                <a:lnTo>
                                  <a:pt x="0" y="115569"/>
                                </a:lnTo>
                                <a:close/>
                              </a:path>
                            </a:pathLst>
                          </a:custGeom>
                          <a:ln w="28575">
                            <a:solidFill>
                              <a:srgbClr val="95D2DE"/>
                            </a:solidFill>
                            <a:prstDash val="solid"/>
                          </a:ln>
                        </wps:spPr>
                        <wps:bodyPr wrap="square" lIns="0" tIns="0" rIns="0" bIns="0" rtlCol="0">
                          <a:prstTxWarp prst="textNoShape">
                            <a:avLst/>
                          </a:prstTxWarp>
                          <a:noAutofit/>
                        </wps:bodyPr>
                      </wps:wsp>
                      <wps:wsp>
                        <wps:cNvPr id="90" name="Textbox 90"/>
                        <wps:cNvSpPr txBox="1"/>
                        <wps:spPr>
                          <a:xfrm>
                            <a:off x="0" y="0"/>
                            <a:ext cx="5266690" cy="721995"/>
                          </a:xfrm>
                          <a:prstGeom prst="rect">
                            <a:avLst/>
                          </a:prstGeom>
                        </wps:spPr>
                        <wps:txbx>
                          <w:txbxContent>
                            <w:p>
                              <w:pPr>
                                <w:spacing w:line="249" w:lineRule="auto" w:before="149"/>
                                <w:ind w:left="1400" w:right="1400" w:firstLine="288"/>
                                <w:jc w:val="left"/>
                                <w:rPr>
                                  <w:b/>
                                  <w:sz w:val="36"/>
                                </w:rPr>
                              </w:pPr>
                              <w:r>
                                <w:rPr>
                                  <w:b/>
                                  <w:color w:val="205E6B"/>
                                  <w:sz w:val="36"/>
                                </w:rPr>
                                <w:t>THẬN TRỌNG KHI SỬ DỤNG CÁC</w:t>
                              </w:r>
                              <w:r>
                                <w:rPr>
                                  <w:b/>
                                  <w:color w:val="205E6B"/>
                                  <w:spacing w:val="-8"/>
                                  <w:sz w:val="36"/>
                                </w:rPr>
                                <w:t> </w:t>
                              </w:r>
                              <w:r>
                                <w:rPr>
                                  <w:b/>
                                  <w:color w:val="205E6B"/>
                                  <w:sz w:val="36"/>
                                </w:rPr>
                                <w:t>THUỐC</w:t>
                              </w:r>
                              <w:r>
                                <w:rPr>
                                  <w:b/>
                                  <w:color w:val="205E6B"/>
                                  <w:spacing w:val="-10"/>
                                  <w:sz w:val="36"/>
                                </w:rPr>
                                <w:t> </w:t>
                              </w:r>
                              <w:r>
                                <w:rPr>
                                  <w:b/>
                                  <w:color w:val="205E6B"/>
                                  <w:sz w:val="36"/>
                                </w:rPr>
                                <w:t>CÓ</w:t>
                              </w:r>
                              <w:r>
                                <w:rPr>
                                  <w:b/>
                                  <w:color w:val="205E6B"/>
                                  <w:spacing w:val="-12"/>
                                  <w:sz w:val="36"/>
                                </w:rPr>
                                <w:t> </w:t>
                              </w:r>
                              <w:r>
                                <w:rPr>
                                  <w:b/>
                                  <w:color w:val="205E6B"/>
                                  <w:sz w:val="36"/>
                                </w:rPr>
                                <w:t>NGUY</w:t>
                              </w:r>
                              <w:r>
                                <w:rPr>
                                  <w:b/>
                                  <w:color w:val="205E6B"/>
                                  <w:spacing w:val="-15"/>
                                  <w:sz w:val="36"/>
                                </w:rPr>
                                <w:t> </w:t>
                              </w:r>
                              <w:r>
                                <w:rPr>
                                  <w:b/>
                                  <w:color w:val="205E6B"/>
                                  <w:sz w:val="36"/>
                                </w:rPr>
                                <w:t>CƠ</w:t>
                              </w:r>
                              <w:r>
                                <w:rPr>
                                  <w:b/>
                                  <w:color w:val="205E6B"/>
                                  <w:spacing w:val="-10"/>
                                  <w:sz w:val="36"/>
                                </w:rPr>
                                <w:t> </w:t>
                              </w:r>
                              <w:r>
                                <w:rPr>
                                  <w:b/>
                                  <w:color w:val="205E6B"/>
                                  <w:sz w:val="36"/>
                                </w:rPr>
                                <w:t>CAO</w:t>
                              </w:r>
                            </w:p>
                          </w:txbxContent>
                        </wps:txbx>
                        <wps:bodyPr wrap="square" lIns="0" tIns="0" rIns="0" bIns="0" rtlCol="0">
                          <a:noAutofit/>
                        </wps:bodyPr>
                      </wps:wsp>
                    </wpg:wgp>
                  </a:graphicData>
                </a:graphic>
              </wp:anchor>
            </w:drawing>
          </mc:Choice>
          <mc:Fallback>
            <w:pict>
              <v:group style="position:absolute;margin-left:69.974998pt;margin-top:7.058398pt;width:414.7pt;height:56.85pt;mso-position-horizontal-relative:page;mso-position-vertical-relative:paragraph;z-index:-15710720;mso-wrap-distance-left:0;mso-wrap-distance-right:0" id="docshapegroup72" coordorigin="1399,141" coordsize="8294,1137">
                <v:shape style="position:absolute;left:1422;top:163;width:8249;height:1092" id="docshape73" coordorigin="1422,164" coordsize="8249,1092" path="m1422,346l1436,275,1475,217,1533,178,1604,164,9489,164,9560,178,9618,217,9657,275,9671,346,9671,1074,9657,1145,9618,1202,9560,1241,9489,1256,1604,1256,1533,1241,1475,1202,1436,1145,1422,1074,1422,346xe" filled="false" stroked="true" strokeweight="2.25pt" strokecolor="#95d2de">
                  <v:path arrowok="t"/>
                  <v:stroke dashstyle="solid"/>
                </v:shape>
                <v:shape style="position:absolute;left:1399;top:141;width:8294;height:1137" type="#_x0000_t202" id="docshape74" filled="false" stroked="false">
                  <v:textbox inset="0,0,0,0">
                    <w:txbxContent>
                      <w:p>
                        <w:pPr>
                          <w:spacing w:line="249" w:lineRule="auto" w:before="149"/>
                          <w:ind w:left="1400" w:right="1400" w:firstLine="288"/>
                          <w:jc w:val="left"/>
                          <w:rPr>
                            <w:b/>
                            <w:sz w:val="36"/>
                          </w:rPr>
                        </w:pPr>
                        <w:r>
                          <w:rPr>
                            <w:b/>
                            <w:color w:val="205E6B"/>
                            <w:sz w:val="36"/>
                          </w:rPr>
                          <w:t>THẬN TRỌNG KHI SỬ DỤNG CÁC</w:t>
                        </w:r>
                        <w:r>
                          <w:rPr>
                            <w:b/>
                            <w:color w:val="205E6B"/>
                            <w:spacing w:val="-8"/>
                            <w:sz w:val="36"/>
                          </w:rPr>
                          <w:t> </w:t>
                        </w:r>
                        <w:r>
                          <w:rPr>
                            <w:b/>
                            <w:color w:val="205E6B"/>
                            <w:sz w:val="36"/>
                          </w:rPr>
                          <w:t>THUỐC</w:t>
                        </w:r>
                        <w:r>
                          <w:rPr>
                            <w:b/>
                            <w:color w:val="205E6B"/>
                            <w:spacing w:val="-10"/>
                            <w:sz w:val="36"/>
                          </w:rPr>
                          <w:t> </w:t>
                        </w:r>
                        <w:r>
                          <w:rPr>
                            <w:b/>
                            <w:color w:val="205E6B"/>
                            <w:sz w:val="36"/>
                          </w:rPr>
                          <w:t>CÓ</w:t>
                        </w:r>
                        <w:r>
                          <w:rPr>
                            <w:b/>
                            <w:color w:val="205E6B"/>
                            <w:spacing w:val="-12"/>
                            <w:sz w:val="36"/>
                          </w:rPr>
                          <w:t> </w:t>
                        </w:r>
                        <w:r>
                          <w:rPr>
                            <w:b/>
                            <w:color w:val="205E6B"/>
                            <w:sz w:val="36"/>
                          </w:rPr>
                          <w:t>NGUY</w:t>
                        </w:r>
                        <w:r>
                          <w:rPr>
                            <w:b/>
                            <w:color w:val="205E6B"/>
                            <w:spacing w:val="-15"/>
                            <w:sz w:val="36"/>
                          </w:rPr>
                          <w:t> </w:t>
                        </w:r>
                        <w:r>
                          <w:rPr>
                            <w:b/>
                            <w:color w:val="205E6B"/>
                            <w:sz w:val="36"/>
                          </w:rPr>
                          <w:t>CƠ</w:t>
                        </w:r>
                        <w:r>
                          <w:rPr>
                            <w:b/>
                            <w:color w:val="205E6B"/>
                            <w:spacing w:val="-10"/>
                            <w:sz w:val="36"/>
                          </w:rPr>
                          <w:t> </w:t>
                        </w:r>
                        <w:r>
                          <w:rPr>
                            <w:b/>
                            <w:color w:val="205E6B"/>
                            <w:sz w:val="36"/>
                          </w:rPr>
                          <w:t>CAO</w:t>
                        </w:r>
                      </w:p>
                    </w:txbxContent>
                  </v:textbox>
                  <w10:wrap type="none"/>
                </v:shape>
                <w10:wrap type="topAndBottom"/>
              </v:group>
            </w:pict>
          </mc:Fallback>
        </mc:AlternateContent>
      </w:r>
    </w:p>
    <w:p>
      <w:pPr>
        <w:pStyle w:val="BodyText"/>
        <w:spacing w:before="31"/>
        <w:rPr>
          <w:sz w:val="20"/>
        </w:rPr>
      </w:pPr>
    </w:p>
    <w:p>
      <w:pPr>
        <w:pStyle w:val="BodyText"/>
        <w:ind w:left="772"/>
        <w:rPr>
          <w:sz w:val="20"/>
        </w:rPr>
      </w:pPr>
      <w:r>
        <w:rPr>
          <w:sz w:val="20"/>
        </w:rPr>
        <mc:AlternateContent>
          <mc:Choice Requires="wps">
            <w:drawing>
              <wp:inline distT="0" distB="0" distL="0" distR="0">
                <wp:extent cx="6033770" cy="870585"/>
                <wp:effectExtent l="9525" t="0" r="5079" b="15240"/>
                <wp:docPr id="91" name="Textbox 91"/>
                <wp:cNvGraphicFramePr>
                  <a:graphicFrameLocks/>
                </wp:cNvGraphicFramePr>
                <a:graphic>
                  <a:graphicData uri="http://schemas.microsoft.com/office/word/2010/wordprocessingShape">
                    <wps:wsp>
                      <wps:cNvPr id="91" name="Textbox 91"/>
                      <wps:cNvSpPr txBox="1"/>
                      <wps:spPr>
                        <a:xfrm>
                          <a:off x="0" y="0"/>
                          <a:ext cx="6033770" cy="870585"/>
                        </a:xfrm>
                        <a:prstGeom prst="rect">
                          <a:avLst/>
                        </a:prstGeom>
                        <a:solidFill>
                          <a:srgbClr val="95D2DE"/>
                        </a:solidFill>
                        <a:ln w="12700">
                          <a:solidFill>
                            <a:srgbClr val="388392"/>
                          </a:solidFill>
                          <a:prstDash val="solid"/>
                        </a:ln>
                      </wps:spPr>
                      <wps:txbx>
                        <w:txbxContent>
                          <w:p>
                            <w:pPr>
                              <w:pStyle w:val="BodyText"/>
                              <w:spacing w:line="249" w:lineRule="auto" w:before="61"/>
                              <w:ind w:left="133" w:right="130"/>
                              <w:jc w:val="both"/>
                              <w:rPr>
                                <w:color w:val="000000"/>
                              </w:rPr>
                            </w:pPr>
                            <w:r>
                              <w:rPr>
                                <w:color w:val="000000"/>
                              </w:rPr>
                              <w:t>Cơ quan Y</w:t>
                            </w:r>
                            <w:r>
                              <w:rPr>
                                <w:color w:val="000000"/>
                                <w:spacing w:val="-2"/>
                              </w:rPr>
                              <w:t> </w:t>
                            </w:r>
                            <w:r>
                              <w:rPr>
                                <w:color w:val="000000"/>
                              </w:rPr>
                              <w:t>tế Quốc gia Pháp (HAS) đã đưa ra các cảnh báo về nguy cơ sai sót khi sử dụng các thuốc có nguy cơ cao, gồm: (1) Sai sót quá liều tramadol trên bệnh nhi nhỏ tuổi gây suy hô hấp cấp; (2) Sai sót trong quản lý thuốc giãn cơ gây ngừng hô hấp; (3) Sai sót quá liều methotrexat dẫn đến tử vong</w:t>
                            </w:r>
                          </w:p>
                        </w:txbxContent>
                      </wps:txbx>
                      <wps:bodyPr wrap="square" lIns="0" tIns="0" rIns="0" bIns="0" rtlCol="0">
                        <a:noAutofit/>
                      </wps:bodyPr>
                    </wps:wsp>
                  </a:graphicData>
                </a:graphic>
              </wp:inline>
            </w:drawing>
          </mc:Choice>
          <mc:Fallback>
            <w:pict>
              <v:shape style="width:475.1pt;height:68.55pt;mso-position-horizontal-relative:char;mso-position-vertical-relative:line" type="#_x0000_t202" id="docshape75" filled="true" fillcolor="#95d2de" stroked="true" strokeweight="1pt" strokecolor="#388392">
                <w10:anchorlock/>
                <v:textbox inset="0,0,0,0">
                  <w:txbxContent>
                    <w:p>
                      <w:pPr>
                        <w:pStyle w:val="BodyText"/>
                        <w:spacing w:line="249" w:lineRule="auto" w:before="61"/>
                        <w:ind w:left="133" w:right="130"/>
                        <w:jc w:val="both"/>
                        <w:rPr>
                          <w:color w:val="000000"/>
                        </w:rPr>
                      </w:pPr>
                      <w:r>
                        <w:rPr>
                          <w:color w:val="000000"/>
                        </w:rPr>
                        <w:t>Cơ quan Y</w:t>
                      </w:r>
                      <w:r>
                        <w:rPr>
                          <w:color w:val="000000"/>
                          <w:spacing w:val="-2"/>
                        </w:rPr>
                        <w:t> </w:t>
                      </w:r>
                      <w:r>
                        <w:rPr>
                          <w:color w:val="000000"/>
                        </w:rPr>
                        <w:t>tế Quốc gia Pháp (HAS) đã đưa ra các cảnh báo về nguy cơ sai sót khi sử dụng các thuốc có nguy cơ cao, gồm: (1) Sai sót quá liều tramadol trên bệnh nhi nhỏ tuổi gây suy hô hấp cấp; (2) Sai sót trong quản lý thuốc giãn cơ gây ngừng hô hấp; (3) Sai sót quá liều methotrexat dẫn đến tử vong</w:t>
                      </w:r>
                    </w:p>
                  </w:txbxContent>
                </v:textbox>
                <v:fill type="solid"/>
                <v:stroke dashstyle="solid"/>
              </v:shape>
            </w:pict>
          </mc:Fallback>
        </mc:AlternateContent>
      </w:r>
      <w:r>
        <w:rPr>
          <w:sz w:val="20"/>
        </w:rPr>
      </w:r>
    </w:p>
    <w:p>
      <w:pPr>
        <w:spacing w:after="0"/>
        <w:rPr>
          <w:sz w:val="20"/>
        </w:rPr>
        <w:sectPr>
          <w:pgSz w:w="10800" w:h="15600"/>
          <w:pgMar w:top="20" w:bottom="280" w:left="0" w:right="0"/>
        </w:sectPr>
      </w:pPr>
    </w:p>
    <w:p>
      <w:pPr>
        <w:pStyle w:val="Heading1"/>
        <w:spacing w:line="249" w:lineRule="auto" w:before="52"/>
        <w:ind w:left="935"/>
      </w:pPr>
      <w:r>
        <w:rPr/>
        <w:t>Sai sót 1: Quá liều tramadol trên bệnh nhi nhỏ tuổi gây suy hô hấp </w:t>
      </w:r>
      <w:r>
        <w:rPr>
          <w:spacing w:val="-4"/>
        </w:rPr>
        <w:t>cấp</w:t>
      </w:r>
    </w:p>
    <w:p>
      <w:pPr>
        <w:pStyle w:val="BodyText"/>
        <w:spacing w:line="249" w:lineRule="auto" w:before="3"/>
        <w:ind w:left="935"/>
        <w:jc w:val="both"/>
      </w:pPr>
      <w:r>
        <w:rPr/>
        <w:t>Bệnh</w:t>
      </w:r>
      <w:r>
        <w:rPr>
          <w:spacing w:val="-1"/>
        </w:rPr>
        <w:t> </w:t>
      </w:r>
      <w:r>
        <w:rPr/>
        <w:t>nhi</w:t>
      </w:r>
      <w:r>
        <w:rPr>
          <w:spacing w:val="-1"/>
        </w:rPr>
        <w:t> </w:t>
      </w:r>
      <w:r>
        <w:rPr/>
        <w:t>8</w:t>
      </w:r>
      <w:r>
        <w:rPr>
          <w:spacing w:val="-3"/>
        </w:rPr>
        <w:t> </w:t>
      </w:r>
      <w:r>
        <w:rPr/>
        <w:t>tuổi</w:t>
      </w:r>
      <w:r>
        <w:rPr>
          <w:spacing w:val="-3"/>
        </w:rPr>
        <w:t> </w:t>
      </w:r>
      <w:r>
        <w:rPr/>
        <w:t>phải</w:t>
      </w:r>
      <w:r>
        <w:rPr>
          <w:spacing w:val="-1"/>
        </w:rPr>
        <w:t> </w:t>
      </w:r>
      <w:r>
        <w:rPr/>
        <w:t>can</w:t>
      </w:r>
      <w:r>
        <w:rPr>
          <w:spacing w:val="-4"/>
        </w:rPr>
        <w:t> </w:t>
      </w:r>
      <w:r>
        <w:rPr/>
        <w:t>thiệp</w:t>
      </w:r>
      <w:r>
        <w:rPr>
          <w:spacing w:val="-3"/>
        </w:rPr>
        <w:t> </w:t>
      </w:r>
      <w:r>
        <w:rPr/>
        <w:t>cấp</w:t>
      </w:r>
      <w:r>
        <w:rPr>
          <w:spacing w:val="-3"/>
        </w:rPr>
        <w:t> </w:t>
      </w:r>
      <w:r>
        <w:rPr/>
        <w:t>cứu suy hô hấp tại khoa phẫu thuật chỉnh hình sau khi</w:t>
      </w:r>
      <w:r>
        <w:rPr>
          <w:spacing w:val="40"/>
        </w:rPr>
        <w:t> </w:t>
      </w:r>
      <w:r>
        <w:rPr/>
        <w:t>phẫu thuật nối xương do gãy xương bàn tay. Nguyên nhân bác sĩ thực tập kê đơn tramadol quá liều gấp 5-10 lần liều tối đa cho phép của tramadol để giảm đau sau khi không đáp</w:t>
      </w:r>
      <w:r>
        <w:rPr>
          <w:spacing w:val="30"/>
        </w:rPr>
        <w:t> </w:t>
      </w:r>
      <w:r>
        <w:rPr/>
        <w:t>ứng</w:t>
      </w:r>
      <w:r>
        <w:rPr>
          <w:spacing w:val="33"/>
        </w:rPr>
        <w:t> </w:t>
      </w:r>
      <w:r>
        <w:rPr/>
        <w:t>với</w:t>
      </w:r>
      <w:r>
        <w:rPr>
          <w:spacing w:val="28"/>
        </w:rPr>
        <w:t> </w:t>
      </w:r>
      <w:r>
        <w:rPr/>
        <w:t>các</w:t>
      </w:r>
      <w:r>
        <w:rPr>
          <w:spacing w:val="29"/>
        </w:rPr>
        <w:t> </w:t>
      </w:r>
      <w:r>
        <w:rPr/>
        <w:t>thuốc</w:t>
      </w:r>
      <w:r>
        <w:rPr>
          <w:spacing w:val="28"/>
        </w:rPr>
        <w:t> </w:t>
      </w:r>
      <w:r>
        <w:rPr/>
        <w:t>giảm</w:t>
      </w:r>
      <w:r>
        <w:rPr>
          <w:spacing w:val="31"/>
        </w:rPr>
        <w:t> </w:t>
      </w:r>
      <w:r>
        <w:rPr/>
        <w:t>đau</w:t>
      </w:r>
      <w:r>
        <w:rPr>
          <w:spacing w:val="31"/>
        </w:rPr>
        <w:t> </w:t>
      </w:r>
      <w:r>
        <w:rPr>
          <w:spacing w:val="-5"/>
        </w:rPr>
        <w:t>bậc</w:t>
      </w:r>
    </w:p>
    <w:p>
      <w:pPr>
        <w:pStyle w:val="BodyText"/>
        <w:spacing w:line="249" w:lineRule="auto" w:before="9"/>
        <w:ind w:left="935"/>
        <w:jc w:val="both"/>
      </w:pPr>
      <w:r>
        <w:rPr/>
        <w:t>1. Bệnh nhi nhập viện điều trị tại khoa phẫu thuật chỉnh hình cho người lớn. Tại</w:t>
      </w:r>
      <w:r>
        <w:rPr>
          <w:spacing w:val="-5"/>
        </w:rPr>
        <w:t> </w:t>
      </w:r>
      <w:r>
        <w:rPr/>
        <w:t>khoa</w:t>
      </w:r>
      <w:r>
        <w:rPr>
          <w:spacing w:val="-3"/>
        </w:rPr>
        <w:t> </w:t>
      </w:r>
      <w:r>
        <w:rPr/>
        <w:t>hiện</w:t>
      </w:r>
      <w:r>
        <w:rPr>
          <w:spacing w:val="-3"/>
        </w:rPr>
        <w:t> </w:t>
      </w:r>
      <w:r>
        <w:rPr/>
        <w:t>chưa</w:t>
      </w:r>
      <w:r>
        <w:rPr>
          <w:spacing w:val="-5"/>
        </w:rPr>
        <w:t> </w:t>
      </w:r>
      <w:r>
        <w:rPr/>
        <w:t>có</w:t>
      </w:r>
      <w:r>
        <w:rPr>
          <w:spacing w:val="-6"/>
        </w:rPr>
        <w:t> </w:t>
      </w:r>
      <w:r>
        <w:rPr/>
        <w:t>quy</w:t>
      </w:r>
      <w:r>
        <w:rPr>
          <w:spacing w:val="-7"/>
        </w:rPr>
        <w:t> </w:t>
      </w:r>
      <w:r>
        <w:rPr/>
        <w:t>định</w:t>
      </w:r>
      <w:r>
        <w:rPr>
          <w:spacing w:val="-1"/>
        </w:rPr>
        <w:t> </w:t>
      </w:r>
      <w:r>
        <w:rPr/>
        <w:t>về</w:t>
      </w:r>
      <w:r>
        <w:rPr>
          <w:spacing w:val="-3"/>
        </w:rPr>
        <w:t> </w:t>
      </w:r>
      <w:r>
        <w:rPr/>
        <w:t>liều lượng, cách sử dụng thuốc cho </w:t>
      </w:r>
      <w:r>
        <w:rPr/>
        <w:t>trẻ</w:t>
      </w:r>
      <w:r>
        <w:rPr>
          <w:spacing w:val="40"/>
        </w:rPr>
        <w:t> </w:t>
      </w:r>
      <w:r>
        <w:rPr/>
        <w:t>em. Nhân viên y tế không quen với việc kê đơn và sử dụng thuốc cho trẻ em. Bác sĩ thực tập kê đơn tramadol đường uống mà không kiểm tra liều lượng. Bên cạnh đó, khoa chưa xây dựng phác đồ điều trị giảm đau trong vòng 24 giờ sau mổ.</w:t>
      </w:r>
    </w:p>
    <w:p>
      <w:pPr>
        <w:pStyle w:val="BodyText"/>
        <w:tabs>
          <w:tab w:pos="1409" w:val="left" w:leader="none"/>
          <w:tab w:pos="2458" w:val="left" w:leader="none"/>
          <w:tab w:pos="3579" w:val="left" w:leader="none"/>
          <w:tab w:pos="4265" w:val="left" w:leader="none"/>
        </w:tabs>
        <w:spacing w:line="249" w:lineRule="auto" w:before="125"/>
        <w:ind w:left="506" w:right="655"/>
      </w:pPr>
      <w:r>
        <w:rPr/>
        <w:br w:type="column"/>
      </w:r>
      <w:r>
        <w:rPr>
          <w:b/>
        </w:rPr>
        <w:t>Sai</w:t>
      </w:r>
      <w:r>
        <w:rPr>
          <w:b/>
          <w:spacing w:val="40"/>
        </w:rPr>
        <w:t> </w:t>
      </w:r>
      <w:r>
        <w:rPr>
          <w:b/>
        </w:rPr>
        <w:t>sót</w:t>
      </w:r>
      <w:r>
        <w:rPr>
          <w:b/>
          <w:spacing w:val="40"/>
        </w:rPr>
        <w:t> </w:t>
      </w:r>
      <w:r>
        <w:rPr>
          <w:b/>
        </w:rPr>
        <w:t>2:</w:t>
      </w:r>
      <w:r>
        <w:rPr>
          <w:b/>
          <w:spacing w:val="40"/>
        </w:rPr>
        <w:t> </w:t>
      </w:r>
      <w:r>
        <w:rPr>
          <w:b/>
        </w:rPr>
        <w:t>Sai</w:t>
      </w:r>
      <w:r>
        <w:rPr>
          <w:b/>
          <w:spacing w:val="40"/>
        </w:rPr>
        <w:t> </w:t>
      </w:r>
      <w:r>
        <w:rPr>
          <w:b/>
        </w:rPr>
        <w:t>sót</w:t>
      </w:r>
      <w:r>
        <w:rPr>
          <w:b/>
          <w:spacing w:val="40"/>
        </w:rPr>
        <w:t> </w:t>
      </w:r>
      <w:r>
        <w:rPr>
          <w:b/>
        </w:rPr>
        <w:t>trong</w:t>
      </w:r>
      <w:r>
        <w:rPr>
          <w:b/>
          <w:spacing w:val="40"/>
        </w:rPr>
        <w:t> </w:t>
      </w:r>
      <w:r>
        <w:rPr>
          <w:b/>
        </w:rPr>
        <w:t>quản</w:t>
      </w:r>
      <w:r>
        <w:rPr>
          <w:b/>
          <w:spacing w:val="40"/>
        </w:rPr>
        <w:t> </w:t>
      </w:r>
      <w:r>
        <w:rPr>
          <w:b/>
        </w:rPr>
        <w:t>lý thuốc giãn cơ gây ngừng hô hấp </w:t>
      </w:r>
      <w:r>
        <w:rPr/>
        <w:t>Bệnh nhân nữ 40 tuổi nhập viện nội soi</w:t>
      </w:r>
      <w:r>
        <w:rPr>
          <w:spacing w:val="80"/>
        </w:rPr>
        <w:t> </w:t>
      </w:r>
      <w:r>
        <w:rPr/>
        <w:t>đại</w:t>
      </w:r>
      <w:r>
        <w:rPr>
          <w:spacing w:val="80"/>
        </w:rPr>
        <w:t> </w:t>
      </w:r>
      <w:r>
        <w:rPr/>
        <w:t>tràng</w:t>
      </w:r>
      <w:r>
        <w:rPr>
          <w:spacing w:val="80"/>
        </w:rPr>
        <w:t> </w:t>
      </w:r>
      <w:r>
        <w:rPr/>
        <w:t>gây</w:t>
      </w:r>
      <w:r>
        <w:rPr>
          <w:spacing w:val="80"/>
        </w:rPr>
        <w:t> </w:t>
      </w:r>
      <w:r>
        <w:rPr/>
        <w:t>mê</w:t>
      </w:r>
      <w:r>
        <w:rPr>
          <w:spacing w:val="80"/>
        </w:rPr>
        <w:t> </w:t>
      </w:r>
      <w:r>
        <w:rPr/>
        <w:t>toàn</w:t>
      </w:r>
      <w:r>
        <w:rPr>
          <w:spacing w:val="80"/>
        </w:rPr>
        <w:t> </w:t>
      </w:r>
      <w:r>
        <w:rPr/>
        <w:t>thân. Bệnh nhân được chuyển</w:t>
      </w:r>
      <w:r>
        <w:rPr>
          <w:spacing w:val="34"/>
        </w:rPr>
        <w:t> </w:t>
      </w:r>
      <w:r>
        <w:rPr/>
        <w:t>về phòng hồi</w:t>
      </w:r>
      <w:r>
        <w:rPr>
          <w:spacing w:val="40"/>
        </w:rPr>
        <w:t> </w:t>
      </w:r>
      <w:r>
        <w:rPr/>
        <w:t>sức</w:t>
      </w:r>
      <w:r>
        <w:rPr>
          <w:spacing w:val="40"/>
        </w:rPr>
        <w:t> </w:t>
      </w:r>
      <w:r>
        <w:rPr/>
        <w:t>khi</w:t>
      </w:r>
      <w:r>
        <w:rPr>
          <w:spacing w:val="40"/>
        </w:rPr>
        <w:t> </w:t>
      </w:r>
      <w:r>
        <w:rPr/>
        <w:t>kết</w:t>
      </w:r>
      <w:r>
        <w:rPr>
          <w:spacing w:val="40"/>
        </w:rPr>
        <w:t> </w:t>
      </w:r>
      <w:r>
        <w:rPr/>
        <w:t>thúc</w:t>
      </w:r>
      <w:r>
        <w:rPr>
          <w:spacing w:val="40"/>
        </w:rPr>
        <w:t> </w:t>
      </w:r>
      <w:r>
        <w:rPr/>
        <w:t>thủ</w:t>
      </w:r>
      <w:r>
        <w:rPr>
          <w:spacing w:val="40"/>
        </w:rPr>
        <w:t> </w:t>
      </w:r>
      <w:r>
        <w:rPr/>
        <w:t>thuật</w:t>
      </w:r>
      <w:r>
        <w:rPr>
          <w:spacing w:val="40"/>
        </w:rPr>
        <w:t> </w:t>
      </w:r>
      <w:r>
        <w:rPr/>
        <w:t>và </w:t>
      </w:r>
      <w:r>
        <w:rPr>
          <w:spacing w:val="-4"/>
        </w:rPr>
        <w:t>tiêm</w:t>
      </w:r>
      <w:r>
        <w:rPr/>
        <w:tab/>
      </w:r>
      <w:r>
        <w:rPr>
          <w:spacing w:val="-2"/>
        </w:rPr>
        <w:t>thuốc</w:t>
      </w:r>
      <w:r>
        <w:rPr/>
        <w:tab/>
      </w:r>
      <w:r>
        <w:rPr>
          <w:spacing w:val="-2"/>
        </w:rPr>
        <w:t>chống</w:t>
      </w:r>
      <w:r>
        <w:rPr/>
        <w:tab/>
      </w:r>
      <w:r>
        <w:rPr>
          <w:spacing w:val="-6"/>
        </w:rPr>
        <w:t>co</w:t>
      </w:r>
      <w:r>
        <w:rPr/>
        <w:tab/>
      </w:r>
      <w:r>
        <w:rPr>
          <w:spacing w:val="-4"/>
        </w:rPr>
        <w:t>thắt </w:t>
      </w:r>
      <w:r>
        <w:rPr/>
        <w:t>(trimebutin).</w:t>
      </w:r>
      <w:r>
        <w:rPr>
          <w:spacing w:val="80"/>
        </w:rPr>
        <w:t> </w:t>
      </w:r>
      <w:r>
        <w:rPr/>
        <w:t>Lập</w:t>
      </w:r>
      <w:r>
        <w:rPr>
          <w:spacing w:val="80"/>
        </w:rPr>
        <w:t> </w:t>
      </w:r>
      <w:r>
        <w:rPr/>
        <w:t>tức,</w:t>
      </w:r>
      <w:r>
        <w:rPr>
          <w:spacing w:val="80"/>
        </w:rPr>
        <w:t> </w:t>
      </w:r>
      <w:r>
        <w:rPr/>
        <w:t>bệnh</w:t>
      </w:r>
      <w:r>
        <w:rPr>
          <w:spacing w:val="80"/>
        </w:rPr>
        <w:t> </w:t>
      </w:r>
      <w:r>
        <w:rPr/>
        <w:t>nhân ngừng</w:t>
      </w:r>
      <w:r>
        <w:rPr>
          <w:spacing w:val="40"/>
        </w:rPr>
        <w:t> </w:t>
      </w:r>
      <w:r>
        <w:rPr/>
        <w:t>hô</w:t>
      </w:r>
      <w:r>
        <w:rPr>
          <w:spacing w:val="40"/>
        </w:rPr>
        <w:t> </w:t>
      </w:r>
      <w:r>
        <w:rPr/>
        <w:t>hấp,</w:t>
      </w:r>
      <w:r>
        <w:rPr>
          <w:spacing w:val="40"/>
        </w:rPr>
        <w:t> </w:t>
      </w:r>
      <w:r>
        <w:rPr/>
        <w:t>phải</w:t>
      </w:r>
      <w:r>
        <w:rPr>
          <w:spacing w:val="40"/>
        </w:rPr>
        <w:t> </w:t>
      </w:r>
      <w:r>
        <w:rPr/>
        <w:t>can</w:t>
      </w:r>
      <w:r>
        <w:rPr>
          <w:spacing w:val="40"/>
        </w:rPr>
        <w:t> </w:t>
      </w:r>
      <w:r>
        <w:rPr/>
        <w:t>thiệp</w:t>
      </w:r>
      <w:r>
        <w:rPr>
          <w:spacing w:val="40"/>
        </w:rPr>
        <w:t> </w:t>
      </w:r>
      <w:r>
        <w:rPr/>
        <w:t>đặt nội khí quản, dùng thuốc an thần và chuyển</w:t>
      </w:r>
      <w:r>
        <w:rPr>
          <w:spacing w:val="40"/>
        </w:rPr>
        <w:t> </w:t>
      </w:r>
      <w:r>
        <w:rPr/>
        <w:t>đến</w:t>
      </w:r>
      <w:r>
        <w:rPr>
          <w:spacing w:val="40"/>
        </w:rPr>
        <w:t> </w:t>
      </w:r>
      <w:r>
        <w:rPr/>
        <w:t>phòng</w:t>
      </w:r>
      <w:r>
        <w:rPr>
          <w:spacing w:val="40"/>
        </w:rPr>
        <w:t> </w:t>
      </w:r>
      <w:r>
        <w:rPr/>
        <w:t>chăm</w:t>
      </w:r>
      <w:r>
        <w:rPr>
          <w:spacing w:val="40"/>
        </w:rPr>
        <w:t> </w:t>
      </w:r>
      <w:r>
        <w:rPr/>
        <w:t>sóc</w:t>
      </w:r>
      <w:r>
        <w:rPr>
          <w:spacing w:val="40"/>
        </w:rPr>
        <w:t> </w:t>
      </w:r>
      <w:r>
        <w:rPr/>
        <w:t>đặc biệt. Trên thực tế, y tá đã sử dụng</w:t>
      </w:r>
      <w:r>
        <w:rPr>
          <w:spacing w:val="40"/>
        </w:rPr>
        <w:t> </w:t>
      </w:r>
      <w:r>
        <w:rPr/>
        <w:t>thuốc</w:t>
      </w:r>
      <w:r>
        <w:rPr>
          <w:spacing w:val="40"/>
        </w:rPr>
        <w:t> </w:t>
      </w:r>
      <w:r>
        <w:rPr/>
        <w:t>giãn</w:t>
      </w:r>
      <w:r>
        <w:rPr>
          <w:spacing w:val="40"/>
        </w:rPr>
        <w:t> </w:t>
      </w:r>
      <w:r>
        <w:rPr/>
        <w:t>cơ</w:t>
      </w:r>
      <w:r>
        <w:rPr>
          <w:spacing w:val="40"/>
        </w:rPr>
        <w:t> </w:t>
      </w:r>
      <w:r>
        <w:rPr/>
        <w:t>(cisatracurium)</w:t>
      </w:r>
      <w:r>
        <w:rPr>
          <w:spacing w:val="40"/>
        </w:rPr>
        <w:t> </w:t>
      </w:r>
      <w:r>
        <w:rPr/>
        <w:t>thay vì thuốc chống co thắt (trimebutin). Tuy</w:t>
      </w:r>
      <w:r>
        <w:rPr>
          <w:spacing w:val="40"/>
        </w:rPr>
        <w:t> </w:t>
      </w:r>
      <w:r>
        <w:rPr/>
        <w:t>nhiên,</w:t>
      </w:r>
      <w:r>
        <w:rPr>
          <w:spacing w:val="40"/>
        </w:rPr>
        <w:t> </w:t>
      </w:r>
      <w:r>
        <w:rPr/>
        <w:t>nguyên</w:t>
      </w:r>
      <w:r>
        <w:rPr>
          <w:spacing w:val="40"/>
        </w:rPr>
        <w:t> </w:t>
      </w:r>
      <w:r>
        <w:rPr/>
        <w:t>nhân</w:t>
      </w:r>
      <w:r>
        <w:rPr>
          <w:spacing w:val="40"/>
        </w:rPr>
        <w:t> </w:t>
      </w:r>
      <w:r>
        <w:rPr/>
        <w:t>thực</w:t>
      </w:r>
      <w:r>
        <w:rPr>
          <w:spacing w:val="40"/>
        </w:rPr>
        <w:t> </w:t>
      </w:r>
      <w:r>
        <w:rPr/>
        <w:t>sự nằm</w:t>
      </w:r>
      <w:r>
        <w:rPr>
          <w:spacing w:val="40"/>
        </w:rPr>
        <w:t> </w:t>
      </w:r>
      <w:r>
        <w:rPr/>
        <w:t>ở</w:t>
      </w:r>
      <w:r>
        <w:rPr>
          <w:spacing w:val="40"/>
        </w:rPr>
        <w:t> </w:t>
      </w:r>
      <w:r>
        <w:rPr/>
        <w:t>việc</w:t>
      </w:r>
      <w:r>
        <w:rPr>
          <w:spacing w:val="40"/>
        </w:rPr>
        <w:t> </w:t>
      </w:r>
      <w:r>
        <w:rPr/>
        <w:t>lưu</w:t>
      </w:r>
      <w:r>
        <w:rPr>
          <w:spacing w:val="40"/>
        </w:rPr>
        <w:t> </w:t>
      </w:r>
      <w:r>
        <w:rPr/>
        <w:t>trữ</w:t>
      </w:r>
      <w:r>
        <w:rPr>
          <w:spacing w:val="40"/>
        </w:rPr>
        <w:t> </w:t>
      </w:r>
      <w:r>
        <w:rPr/>
        <w:t>thuốc</w:t>
      </w:r>
      <w:r>
        <w:rPr>
          <w:spacing w:val="40"/>
        </w:rPr>
        <w:t> </w:t>
      </w:r>
      <w:r>
        <w:rPr/>
        <w:t>giãn</w:t>
      </w:r>
      <w:r>
        <w:rPr>
          <w:spacing w:val="40"/>
        </w:rPr>
        <w:t> </w:t>
      </w:r>
      <w:r>
        <w:rPr/>
        <w:t>cơ. Cụ thể:</w:t>
      </w:r>
    </w:p>
    <w:p>
      <w:pPr>
        <w:pStyle w:val="ListParagraph"/>
        <w:numPr>
          <w:ilvl w:val="0"/>
          <w:numId w:val="6"/>
        </w:numPr>
        <w:tabs>
          <w:tab w:pos="663" w:val="left" w:leader="none"/>
        </w:tabs>
        <w:spacing w:line="249" w:lineRule="auto" w:before="19" w:after="0"/>
        <w:ind w:left="506" w:right="655" w:firstLine="0"/>
        <w:jc w:val="both"/>
        <w:rPr>
          <w:sz w:val="26"/>
        </w:rPr>
      </w:pPr>
      <w:r>
        <w:rPr>
          <w:sz w:val="26"/>
        </w:rPr>
        <w:t>Các</w:t>
      </w:r>
      <w:r>
        <w:rPr>
          <w:spacing w:val="-2"/>
          <w:sz w:val="26"/>
        </w:rPr>
        <w:t> </w:t>
      </w:r>
      <w:r>
        <w:rPr>
          <w:sz w:val="26"/>
        </w:rPr>
        <w:t>chế</w:t>
      </w:r>
      <w:r>
        <w:rPr>
          <w:spacing w:val="-3"/>
          <w:sz w:val="26"/>
        </w:rPr>
        <w:t> </w:t>
      </w:r>
      <w:r>
        <w:rPr>
          <w:sz w:val="26"/>
        </w:rPr>
        <w:t>phẩm</w:t>
      </w:r>
      <w:r>
        <w:rPr>
          <w:spacing w:val="-1"/>
          <w:sz w:val="26"/>
        </w:rPr>
        <w:t> </w:t>
      </w:r>
      <w:r>
        <w:rPr>
          <w:sz w:val="26"/>
        </w:rPr>
        <w:t>y</w:t>
      </w:r>
      <w:r>
        <w:rPr>
          <w:spacing w:val="-6"/>
          <w:sz w:val="26"/>
        </w:rPr>
        <w:t> </w:t>
      </w:r>
      <w:r>
        <w:rPr>
          <w:sz w:val="26"/>
        </w:rPr>
        <w:t>tế</w:t>
      </w:r>
      <w:r>
        <w:rPr>
          <w:spacing w:val="-1"/>
          <w:sz w:val="26"/>
        </w:rPr>
        <w:t> </w:t>
      </w:r>
      <w:r>
        <w:rPr>
          <w:sz w:val="26"/>
        </w:rPr>
        <w:t>được</w:t>
      </w:r>
      <w:r>
        <w:rPr>
          <w:spacing w:val="-3"/>
          <w:sz w:val="26"/>
        </w:rPr>
        <w:t> </w:t>
      </w:r>
      <w:r>
        <w:rPr>
          <w:sz w:val="26"/>
        </w:rPr>
        <w:t>bảo</w:t>
      </w:r>
      <w:r>
        <w:rPr>
          <w:spacing w:val="-3"/>
          <w:sz w:val="26"/>
        </w:rPr>
        <w:t> </w:t>
      </w:r>
      <w:r>
        <w:rPr>
          <w:sz w:val="26"/>
        </w:rPr>
        <w:t>quản trong tủ lạnh theo thứ tự bảng chữ cái, nhưng không có sự phân biệt</w:t>
      </w:r>
      <w:r>
        <w:rPr>
          <w:spacing w:val="40"/>
          <w:sz w:val="26"/>
        </w:rPr>
        <w:t> </w:t>
      </w:r>
      <w:r>
        <w:rPr>
          <w:sz w:val="26"/>
        </w:rPr>
        <w:t>về danh pháp INN của các thuốc có nguy cơ cao như thuốc giãn cơ;</w:t>
      </w:r>
    </w:p>
    <w:p>
      <w:pPr>
        <w:spacing w:after="0" w:line="249" w:lineRule="auto"/>
        <w:jc w:val="both"/>
        <w:rPr>
          <w:sz w:val="26"/>
        </w:rPr>
        <w:sectPr>
          <w:type w:val="continuous"/>
          <w:pgSz w:w="10800" w:h="15600"/>
          <w:pgMar w:top="380" w:bottom="280" w:left="0" w:right="0"/>
          <w:cols w:num="2" w:equalWidth="0">
            <w:col w:w="5400" w:space="40"/>
            <w:col w:w="5360"/>
          </w:cols>
        </w:sectPr>
      </w:pPr>
    </w:p>
    <w:p>
      <w:pPr>
        <w:pStyle w:val="BodyText"/>
        <w:rPr>
          <w:sz w:val="24"/>
        </w:rPr>
      </w:pPr>
    </w:p>
    <w:p>
      <w:pPr>
        <w:pStyle w:val="BodyText"/>
        <w:rPr>
          <w:sz w:val="24"/>
        </w:rPr>
      </w:pPr>
    </w:p>
    <w:p>
      <w:pPr>
        <w:pStyle w:val="BodyText"/>
        <w:spacing w:before="64"/>
        <w:rPr>
          <w:sz w:val="24"/>
        </w:rPr>
      </w:pPr>
    </w:p>
    <w:p>
      <w:pPr>
        <w:pStyle w:val="ListParagraph"/>
        <w:numPr>
          <w:ilvl w:val="1"/>
          <w:numId w:val="6"/>
        </w:numPr>
        <w:tabs>
          <w:tab w:pos="754" w:val="left" w:leader="none"/>
        </w:tabs>
        <w:spacing w:line="240" w:lineRule="auto" w:before="0" w:after="0"/>
        <w:ind w:left="754" w:right="0" w:hanging="143"/>
        <w:jc w:val="left"/>
        <w:rPr>
          <w:sz w:val="24"/>
        </w:rPr>
      </w:pPr>
      <w:r>
        <w:rPr/>
        <w:drawing>
          <wp:anchor distT="0" distB="0" distL="0" distR="0" allowOverlap="1" layoutInCell="1" locked="0" behindDoc="0" simplePos="0" relativeHeight="15748608">
            <wp:simplePos x="0" y="0"/>
            <wp:positionH relativeFrom="page">
              <wp:posOffset>0</wp:posOffset>
            </wp:positionH>
            <wp:positionV relativeFrom="paragraph">
              <wp:posOffset>-566883</wp:posOffset>
            </wp:positionV>
            <wp:extent cx="6857999" cy="428244"/>
            <wp:effectExtent l="0" t="0" r="0" b="0"/>
            <wp:wrapNone/>
            <wp:docPr id="92" name="Image 92"/>
            <wp:cNvGraphicFramePr>
              <a:graphicFrameLocks/>
            </wp:cNvGraphicFramePr>
            <a:graphic>
              <a:graphicData uri="http://schemas.openxmlformats.org/drawingml/2006/picture">
                <pic:pic>
                  <pic:nvPicPr>
                    <pic:cNvPr id="92" name="Image 92"/>
                    <pic:cNvPicPr/>
                  </pic:nvPicPr>
                  <pic:blipFill>
                    <a:blip r:embed="rId19" cstate="print"/>
                    <a:stretch>
                      <a:fillRect/>
                    </a:stretch>
                  </pic:blipFill>
                  <pic:spPr>
                    <a:xfrm>
                      <a:off x="0" y="0"/>
                      <a:ext cx="6857999" cy="428244"/>
                    </a:xfrm>
                    <a:prstGeom prst="rect">
                      <a:avLst/>
                    </a:prstGeom>
                  </pic:spPr>
                </pic:pic>
              </a:graphicData>
            </a:graphic>
          </wp:anchor>
        </w:drawing>
      </w:r>
      <w:r>
        <w:rPr>
          <w:sz w:val="24"/>
        </w:rPr>
        <w:t>Thuốc</w:t>
      </w:r>
      <w:r>
        <w:rPr>
          <w:spacing w:val="-10"/>
          <w:sz w:val="24"/>
        </w:rPr>
        <w:t> </w:t>
      </w:r>
      <w:r>
        <w:rPr>
          <w:sz w:val="24"/>
        </w:rPr>
        <w:t>giãn</w:t>
      </w:r>
      <w:r>
        <w:rPr>
          <w:spacing w:val="-7"/>
          <w:sz w:val="24"/>
        </w:rPr>
        <w:t> </w:t>
      </w:r>
      <w:r>
        <w:rPr>
          <w:sz w:val="24"/>
        </w:rPr>
        <w:t>cơ</w:t>
      </w:r>
      <w:r>
        <w:rPr>
          <w:spacing w:val="-3"/>
          <w:sz w:val="24"/>
        </w:rPr>
        <w:t> </w:t>
      </w:r>
      <w:r>
        <w:rPr>
          <w:sz w:val="24"/>
        </w:rPr>
        <w:t>không</w:t>
      </w:r>
      <w:r>
        <w:rPr>
          <w:spacing w:val="-9"/>
          <w:sz w:val="24"/>
        </w:rPr>
        <w:t> </w:t>
      </w:r>
      <w:r>
        <w:rPr>
          <w:sz w:val="24"/>
        </w:rPr>
        <w:t>được</w:t>
      </w:r>
      <w:r>
        <w:rPr>
          <w:spacing w:val="-6"/>
          <w:sz w:val="24"/>
        </w:rPr>
        <w:t> </w:t>
      </w:r>
      <w:r>
        <w:rPr>
          <w:sz w:val="24"/>
        </w:rPr>
        <w:t>bảo</w:t>
      </w:r>
      <w:r>
        <w:rPr>
          <w:spacing w:val="-8"/>
          <w:sz w:val="24"/>
        </w:rPr>
        <w:t> </w:t>
      </w:r>
      <w:r>
        <w:rPr>
          <w:sz w:val="24"/>
        </w:rPr>
        <w:t>quản</w:t>
      </w:r>
      <w:r>
        <w:rPr>
          <w:spacing w:val="-8"/>
          <w:sz w:val="24"/>
        </w:rPr>
        <w:t> </w:t>
      </w:r>
      <w:r>
        <w:rPr>
          <w:sz w:val="24"/>
        </w:rPr>
        <w:t>an</w:t>
      </w:r>
      <w:r>
        <w:rPr>
          <w:spacing w:val="-8"/>
          <w:sz w:val="24"/>
        </w:rPr>
        <w:t> </w:t>
      </w:r>
      <w:r>
        <w:rPr>
          <w:sz w:val="24"/>
        </w:rPr>
        <w:t>toàn,</w:t>
      </w:r>
      <w:r>
        <w:rPr>
          <w:spacing w:val="-6"/>
          <w:sz w:val="24"/>
        </w:rPr>
        <w:t> </w:t>
      </w:r>
      <w:r>
        <w:rPr>
          <w:sz w:val="24"/>
        </w:rPr>
        <w:t>đặt</w:t>
      </w:r>
      <w:r>
        <w:rPr>
          <w:spacing w:val="-6"/>
          <w:sz w:val="24"/>
        </w:rPr>
        <w:t> </w:t>
      </w:r>
      <w:r>
        <w:rPr>
          <w:sz w:val="24"/>
        </w:rPr>
        <w:t>cạnh</w:t>
      </w:r>
      <w:r>
        <w:rPr>
          <w:spacing w:val="-6"/>
          <w:sz w:val="24"/>
        </w:rPr>
        <w:t> </w:t>
      </w:r>
      <w:r>
        <w:rPr>
          <w:sz w:val="24"/>
        </w:rPr>
        <w:t>thuốc</w:t>
      </w:r>
      <w:r>
        <w:rPr>
          <w:spacing w:val="-9"/>
          <w:sz w:val="24"/>
        </w:rPr>
        <w:t> </w:t>
      </w:r>
      <w:r>
        <w:rPr>
          <w:sz w:val="24"/>
        </w:rPr>
        <w:t>chống</w:t>
      </w:r>
      <w:r>
        <w:rPr>
          <w:spacing w:val="-8"/>
          <w:sz w:val="24"/>
        </w:rPr>
        <w:t> </w:t>
      </w:r>
      <w:r>
        <w:rPr>
          <w:sz w:val="24"/>
        </w:rPr>
        <w:t>co</w:t>
      </w:r>
      <w:r>
        <w:rPr>
          <w:spacing w:val="-3"/>
          <w:sz w:val="24"/>
        </w:rPr>
        <w:t> </w:t>
      </w:r>
      <w:r>
        <w:rPr>
          <w:spacing w:val="-2"/>
          <w:sz w:val="24"/>
        </w:rPr>
        <w:t>thắt;</w:t>
      </w:r>
    </w:p>
    <w:p>
      <w:pPr>
        <w:pStyle w:val="ListParagraph"/>
        <w:numPr>
          <w:ilvl w:val="1"/>
          <w:numId w:val="6"/>
        </w:numPr>
        <w:tabs>
          <w:tab w:pos="771" w:val="left" w:leader="none"/>
        </w:tabs>
        <w:spacing w:line="240" w:lineRule="auto" w:before="12" w:after="0"/>
        <w:ind w:left="771" w:right="0" w:hanging="160"/>
        <w:jc w:val="left"/>
        <w:rPr>
          <w:sz w:val="24"/>
        </w:rPr>
      </w:pPr>
      <w:r>
        <w:rPr>
          <w:sz w:val="24"/>
        </w:rPr>
        <w:t>Bao</w:t>
      </w:r>
      <w:r>
        <w:rPr>
          <w:spacing w:val="7"/>
          <w:sz w:val="24"/>
        </w:rPr>
        <w:t> </w:t>
      </w:r>
      <w:r>
        <w:rPr>
          <w:sz w:val="24"/>
        </w:rPr>
        <w:t>bì</w:t>
      </w:r>
      <w:r>
        <w:rPr>
          <w:spacing w:val="5"/>
          <w:sz w:val="24"/>
        </w:rPr>
        <w:t> </w:t>
      </w:r>
      <w:r>
        <w:rPr>
          <w:sz w:val="24"/>
        </w:rPr>
        <w:t>bên</w:t>
      </w:r>
      <w:r>
        <w:rPr>
          <w:spacing w:val="8"/>
          <w:sz w:val="24"/>
        </w:rPr>
        <w:t> </w:t>
      </w:r>
      <w:r>
        <w:rPr>
          <w:sz w:val="24"/>
        </w:rPr>
        <w:t>ngoài</w:t>
      </w:r>
      <w:r>
        <w:rPr>
          <w:spacing w:val="6"/>
          <w:sz w:val="24"/>
        </w:rPr>
        <w:t> </w:t>
      </w:r>
      <w:r>
        <w:rPr>
          <w:sz w:val="24"/>
        </w:rPr>
        <w:t>của</w:t>
      </w:r>
      <w:r>
        <w:rPr>
          <w:spacing w:val="7"/>
          <w:sz w:val="24"/>
        </w:rPr>
        <w:t> </w:t>
      </w:r>
      <w:r>
        <w:rPr>
          <w:sz w:val="24"/>
        </w:rPr>
        <w:t>các</w:t>
      </w:r>
      <w:r>
        <w:rPr>
          <w:spacing w:val="7"/>
          <w:sz w:val="24"/>
        </w:rPr>
        <w:t> </w:t>
      </w:r>
      <w:r>
        <w:rPr>
          <w:sz w:val="24"/>
        </w:rPr>
        <w:t>thuốc</w:t>
      </w:r>
      <w:r>
        <w:rPr>
          <w:spacing w:val="5"/>
          <w:sz w:val="24"/>
        </w:rPr>
        <w:t> </w:t>
      </w:r>
      <w:r>
        <w:rPr>
          <w:sz w:val="24"/>
        </w:rPr>
        <w:t>bảo</w:t>
      </w:r>
      <w:r>
        <w:rPr>
          <w:spacing w:val="8"/>
          <w:sz w:val="24"/>
        </w:rPr>
        <w:t> </w:t>
      </w:r>
      <w:r>
        <w:rPr>
          <w:sz w:val="24"/>
        </w:rPr>
        <w:t>quản</w:t>
      </w:r>
      <w:r>
        <w:rPr>
          <w:spacing w:val="5"/>
          <w:sz w:val="24"/>
        </w:rPr>
        <w:t> </w:t>
      </w:r>
      <w:r>
        <w:rPr>
          <w:sz w:val="24"/>
        </w:rPr>
        <w:t>trong</w:t>
      </w:r>
      <w:r>
        <w:rPr>
          <w:spacing w:val="7"/>
          <w:sz w:val="24"/>
        </w:rPr>
        <w:t> </w:t>
      </w:r>
      <w:r>
        <w:rPr>
          <w:sz w:val="24"/>
        </w:rPr>
        <w:t>tủ</w:t>
      </w:r>
      <w:r>
        <w:rPr>
          <w:spacing w:val="7"/>
          <w:sz w:val="24"/>
        </w:rPr>
        <w:t> </w:t>
      </w:r>
      <w:r>
        <w:rPr>
          <w:sz w:val="24"/>
        </w:rPr>
        <w:t>lạnh</w:t>
      </w:r>
      <w:r>
        <w:rPr>
          <w:spacing w:val="6"/>
          <w:sz w:val="24"/>
        </w:rPr>
        <w:t> </w:t>
      </w:r>
      <w:r>
        <w:rPr>
          <w:sz w:val="24"/>
        </w:rPr>
        <w:t>đã</w:t>
      </w:r>
      <w:r>
        <w:rPr>
          <w:spacing w:val="7"/>
          <w:sz w:val="24"/>
        </w:rPr>
        <w:t> </w:t>
      </w:r>
      <w:r>
        <w:rPr>
          <w:sz w:val="24"/>
        </w:rPr>
        <w:t>bị</w:t>
      </w:r>
      <w:r>
        <w:rPr>
          <w:spacing w:val="6"/>
          <w:sz w:val="24"/>
        </w:rPr>
        <w:t> </w:t>
      </w:r>
      <w:r>
        <w:rPr>
          <w:sz w:val="24"/>
        </w:rPr>
        <w:t>loại</w:t>
      </w:r>
      <w:r>
        <w:rPr>
          <w:spacing w:val="4"/>
          <w:sz w:val="24"/>
        </w:rPr>
        <w:t> </w:t>
      </w:r>
      <w:r>
        <w:rPr>
          <w:sz w:val="24"/>
        </w:rPr>
        <w:t>bỏ,</w:t>
      </w:r>
      <w:r>
        <w:rPr>
          <w:spacing w:val="7"/>
          <w:sz w:val="24"/>
        </w:rPr>
        <w:t> </w:t>
      </w:r>
      <w:r>
        <w:rPr>
          <w:sz w:val="24"/>
        </w:rPr>
        <w:t>dẫn</w:t>
      </w:r>
      <w:r>
        <w:rPr>
          <w:spacing w:val="6"/>
          <w:sz w:val="24"/>
        </w:rPr>
        <w:t> </w:t>
      </w:r>
      <w:r>
        <w:rPr>
          <w:sz w:val="24"/>
        </w:rPr>
        <w:t>đến</w:t>
      </w:r>
      <w:r>
        <w:rPr>
          <w:spacing w:val="7"/>
          <w:sz w:val="24"/>
        </w:rPr>
        <w:t> </w:t>
      </w:r>
      <w:r>
        <w:rPr>
          <w:sz w:val="24"/>
        </w:rPr>
        <w:t>không</w:t>
      </w:r>
      <w:r>
        <w:rPr>
          <w:spacing w:val="6"/>
          <w:sz w:val="24"/>
        </w:rPr>
        <w:t> </w:t>
      </w:r>
      <w:r>
        <w:rPr>
          <w:spacing w:val="-5"/>
          <w:sz w:val="24"/>
        </w:rPr>
        <w:t>thể</w:t>
      </w:r>
    </w:p>
    <w:p>
      <w:pPr>
        <w:spacing w:before="12"/>
        <w:ind w:left="611" w:right="0" w:firstLine="0"/>
        <w:jc w:val="left"/>
        <w:rPr>
          <w:sz w:val="24"/>
        </w:rPr>
      </w:pPr>
      <w:r>
        <w:rPr>
          <w:sz w:val="24"/>
        </w:rPr>
        <w:t>phân</w:t>
      </w:r>
      <w:r>
        <w:rPr>
          <w:spacing w:val="-11"/>
          <w:sz w:val="24"/>
        </w:rPr>
        <w:t> </w:t>
      </w:r>
      <w:r>
        <w:rPr>
          <w:sz w:val="24"/>
        </w:rPr>
        <w:t>biệt</w:t>
      </w:r>
      <w:r>
        <w:rPr>
          <w:spacing w:val="-5"/>
          <w:sz w:val="24"/>
        </w:rPr>
        <w:t> </w:t>
      </w:r>
      <w:r>
        <w:rPr>
          <w:sz w:val="24"/>
        </w:rPr>
        <w:t>rõ</w:t>
      </w:r>
      <w:r>
        <w:rPr>
          <w:spacing w:val="-1"/>
          <w:sz w:val="24"/>
        </w:rPr>
        <w:t> </w:t>
      </w:r>
      <w:r>
        <w:rPr>
          <w:sz w:val="24"/>
        </w:rPr>
        <w:t>ràng</w:t>
      </w:r>
      <w:r>
        <w:rPr>
          <w:spacing w:val="-6"/>
          <w:sz w:val="24"/>
        </w:rPr>
        <w:t> </w:t>
      </w:r>
      <w:r>
        <w:rPr>
          <w:sz w:val="24"/>
        </w:rPr>
        <w:t>thông</w:t>
      </w:r>
      <w:r>
        <w:rPr>
          <w:spacing w:val="-7"/>
          <w:sz w:val="24"/>
        </w:rPr>
        <w:t> </w:t>
      </w:r>
      <w:r>
        <w:rPr>
          <w:sz w:val="24"/>
        </w:rPr>
        <w:t>tin</w:t>
      </w:r>
      <w:r>
        <w:rPr>
          <w:spacing w:val="-1"/>
          <w:sz w:val="24"/>
        </w:rPr>
        <w:t> </w:t>
      </w:r>
      <w:r>
        <w:rPr>
          <w:sz w:val="24"/>
        </w:rPr>
        <w:t>về danh</w:t>
      </w:r>
      <w:r>
        <w:rPr>
          <w:spacing w:val="-8"/>
          <w:sz w:val="24"/>
        </w:rPr>
        <w:t> </w:t>
      </w:r>
      <w:r>
        <w:rPr>
          <w:sz w:val="24"/>
        </w:rPr>
        <w:t>pháp</w:t>
      </w:r>
      <w:r>
        <w:rPr>
          <w:spacing w:val="-8"/>
          <w:sz w:val="24"/>
        </w:rPr>
        <w:t> </w:t>
      </w:r>
      <w:r>
        <w:rPr>
          <w:sz w:val="24"/>
        </w:rPr>
        <w:t>INN,</w:t>
      </w:r>
      <w:r>
        <w:rPr>
          <w:spacing w:val="-2"/>
          <w:sz w:val="24"/>
        </w:rPr>
        <w:t> </w:t>
      </w:r>
      <w:r>
        <w:rPr>
          <w:sz w:val="24"/>
        </w:rPr>
        <w:t>liều</w:t>
      </w:r>
      <w:r>
        <w:rPr>
          <w:spacing w:val="-4"/>
          <w:sz w:val="24"/>
        </w:rPr>
        <w:t> </w:t>
      </w:r>
      <w:r>
        <w:rPr>
          <w:sz w:val="24"/>
        </w:rPr>
        <w:t>lượng,</w:t>
      </w:r>
      <w:r>
        <w:rPr>
          <w:spacing w:val="-3"/>
          <w:sz w:val="24"/>
        </w:rPr>
        <w:t> </w:t>
      </w:r>
      <w:r>
        <w:rPr>
          <w:sz w:val="24"/>
        </w:rPr>
        <w:t>dạng</w:t>
      </w:r>
      <w:r>
        <w:rPr>
          <w:spacing w:val="-8"/>
          <w:sz w:val="24"/>
        </w:rPr>
        <w:t> </w:t>
      </w:r>
      <w:r>
        <w:rPr>
          <w:sz w:val="24"/>
        </w:rPr>
        <w:t>bào</w:t>
      </w:r>
      <w:r>
        <w:rPr>
          <w:spacing w:val="-6"/>
          <w:sz w:val="24"/>
        </w:rPr>
        <w:t> </w:t>
      </w:r>
      <w:r>
        <w:rPr>
          <w:sz w:val="24"/>
        </w:rPr>
        <w:t>chế</w:t>
      </w:r>
      <w:r>
        <w:rPr>
          <w:spacing w:val="-5"/>
          <w:sz w:val="24"/>
        </w:rPr>
        <w:t> </w:t>
      </w:r>
      <w:r>
        <w:rPr>
          <w:sz w:val="24"/>
        </w:rPr>
        <w:t>và</w:t>
      </w:r>
      <w:r>
        <w:rPr>
          <w:spacing w:val="1"/>
          <w:sz w:val="24"/>
        </w:rPr>
        <w:t> </w:t>
      </w:r>
      <w:r>
        <w:rPr>
          <w:sz w:val="24"/>
        </w:rPr>
        <w:t>đường</w:t>
      </w:r>
      <w:r>
        <w:rPr>
          <w:spacing w:val="-6"/>
          <w:sz w:val="24"/>
        </w:rPr>
        <w:t> </w:t>
      </w:r>
      <w:r>
        <w:rPr>
          <w:spacing w:val="-2"/>
          <w:sz w:val="24"/>
        </w:rPr>
        <w:t>dùng;</w:t>
      </w:r>
    </w:p>
    <w:p>
      <w:pPr>
        <w:pStyle w:val="ListParagraph"/>
        <w:numPr>
          <w:ilvl w:val="1"/>
          <w:numId w:val="6"/>
        </w:numPr>
        <w:tabs>
          <w:tab w:pos="756" w:val="left" w:leader="none"/>
        </w:tabs>
        <w:spacing w:line="240" w:lineRule="auto" w:before="13" w:after="0"/>
        <w:ind w:left="756" w:right="0" w:hanging="145"/>
        <w:jc w:val="left"/>
        <w:rPr>
          <w:sz w:val="24"/>
        </w:rPr>
      </w:pPr>
      <w:r>
        <w:rPr>
          <w:sz w:val="24"/>
        </w:rPr>
        <w:t>Ánh</w:t>
      </w:r>
      <w:r>
        <w:rPr>
          <w:spacing w:val="-8"/>
          <w:sz w:val="24"/>
        </w:rPr>
        <w:t> </w:t>
      </w:r>
      <w:r>
        <w:rPr>
          <w:sz w:val="24"/>
        </w:rPr>
        <w:t>sáng</w:t>
      </w:r>
      <w:r>
        <w:rPr>
          <w:spacing w:val="-13"/>
          <w:sz w:val="24"/>
        </w:rPr>
        <w:t> </w:t>
      </w:r>
      <w:r>
        <w:rPr>
          <w:sz w:val="24"/>
        </w:rPr>
        <w:t>trong</w:t>
      </w:r>
      <w:r>
        <w:rPr>
          <w:spacing w:val="-9"/>
          <w:sz w:val="24"/>
        </w:rPr>
        <w:t> </w:t>
      </w:r>
      <w:r>
        <w:rPr>
          <w:sz w:val="24"/>
        </w:rPr>
        <w:t>tủ</w:t>
      </w:r>
      <w:r>
        <w:rPr>
          <w:spacing w:val="-7"/>
          <w:sz w:val="24"/>
        </w:rPr>
        <w:t> </w:t>
      </w:r>
      <w:r>
        <w:rPr>
          <w:sz w:val="24"/>
        </w:rPr>
        <w:t>lạnh</w:t>
      </w:r>
      <w:r>
        <w:rPr>
          <w:spacing w:val="-11"/>
          <w:sz w:val="24"/>
        </w:rPr>
        <w:t> </w:t>
      </w:r>
      <w:r>
        <w:rPr>
          <w:sz w:val="24"/>
        </w:rPr>
        <w:t>không</w:t>
      </w:r>
      <w:r>
        <w:rPr>
          <w:spacing w:val="-12"/>
          <w:sz w:val="24"/>
        </w:rPr>
        <w:t> </w:t>
      </w:r>
      <w:r>
        <w:rPr>
          <w:sz w:val="24"/>
        </w:rPr>
        <w:t>tốt</w:t>
      </w:r>
      <w:r>
        <w:rPr>
          <w:spacing w:val="-7"/>
          <w:sz w:val="24"/>
        </w:rPr>
        <w:t> </w:t>
      </w:r>
      <w:r>
        <w:rPr>
          <w:sz w:val="24"/>
        </w:rPr>
        <w:t>khiến</w:t>
      </w:r>
      <w:r>
        <w:rPr>
          <w:spacing w:val="-10"/>
          <w:sz w:val="24"/>
        </w:rPr>
        <w:t> </w:t>
      </w:r>
      <w:r>
        <w:rPr>
          <w:sz w:val="24"/>
        </w:rPr>
        <w:t>việc</w:t>
      </w:r>
      <w:r>
        <w:rPr>
          <w:spacing w:val="-7"/>
          <w:sz w:val="24"/>
        </w:rPr>
        <w:t> </w:t>
      </w:r>
      <w:r>
        <w:rPr>
          <w:sz w:val="24"/>
        </w:rPr>
        <w:t>nhận</w:t>
      </w:r>
      <w:r>
        <w:rPr>
          <w:spacing w:val="-12"/>
          <w:sz w:val="24"/>
        </w:rPr>
        <w:t> </w:t>
      </w:r>
      <w:r>
        <w:rPr>
          <w:sz w:val="24"/>
        </w:rPr>
        <w:t>dạng</w:t>
      </w:r>
      <w:r>
        <w:rPr>
          <w:spacing w:val="-13"/>
          <w:sz w:val="24"/>
        </w:rPr>
        <w:t> </w:t>
      </w:r>
      <w:r>
        <w:rPr>
          <w:sz w:val="24"/>
        </w:rPr>
        <w:t>trực</w:t>
      </w:r>
      <w:r>
        <w:rPr>
          <w:spacing w:val="-7"/>
          <w:sz w:val="24"/>
        </w:rPr>
        <w:t> </w:t>
      </w:r>
      <w:r>
        <w:rPr>
          <w:sz w:val="24"/>
        </w:rPr>
        <w:t>quan</w:t>
      </w:r>
      <w:r>
        <w:rPr>
          <w:spacing w:val="-10"/>
          <w:sz w:val="24"/>
        </w:rPr>
        <w:t> </w:t>
      </w:r>
      <w:r>
        <w:rPr>
          <w:sz w:val="24"/>
        </w:rPr>
        <w:t>không</w:t>
      </w:r>
      <w:r>
        <w:rPr>
          <w:spacing w:val="-11"/>
          <w:sz w:val="24"/>
        </w:rPr>
        <w:t> </w:t>
      </w:r>
      <w:r>
        <w:rPr>
          <w:sz w:val="24"/>
        </w:rPr>
        <w:t>chính</w:t>
      </w:r>
      <w:r>
        <w:rPr>
          <w:spacing w:val="-8"/>
          <w:sz w:val="24"/>
        </w:rPr>
        <w:t> </w:t>
      </w:r>
      <w:r>
        <w:rPr>
          <w:spacing w:val="-4"/>
          <w:sz w:val="24"/>
        </w:rPr>
        <w:t>xác.</w:t>
      </w:r>
    </w:p>
    <w:p>
      <w:pPr>
        <w:spacing w:before="12"/>
        <w:ind w:left="611" w:right="0" w:firstLine="0"/>
        <w:jc w:val="left"/>
        <w:rPr>
          <w:b/>
          <w:sz w:val="24"/>
        </w:rPr>
      </w:pPr>
      <w:r>
        <w:rPr>
          <w:b/>
          <w:sz w:val="24"/>
        </w:rPr>
        <w:t>Sai</w:t>
      </w:r>
      <w:r>
        <w:rPr>
          <w:b/>
          <w:spacing w:val="-5"/>
          <w:sz w:val="24"/>
        </w:rPr>
        <w:t> </w:t>
      </w:r>
      <w:r>
        <w:rPr>
          <w:b/>
          <w:sz w:val="24"/>
        </w:rPr>
        <w:t>sót</w:t>
      </w:r>
      <w:r>
        <w:rPr>
          <w:b/>
          <w:spacing w:val="-5"/>
          <w:sz w:val="24"/>
        </w:rPr>
        <w:t> </w:t>
      </w:r>
      <w:r>
        <w:rPr>
          <w:b/>
          <w:sz w:val="24"/>
        </w:rPr>
        <w:t>3:</w:t>
      </w:r>
      <w:r>
        <w:rPr>
          <w:b/>
          <w:spacing w:val="-5"/>
          <w:sz w:val="24"/>
        </w:rPr>
        <w:t> </w:t>
      </w:r>
      <w:r>
        <w:rPr>
          <w:b/>
          <w:sz w:val="24"/>
        </w:rPr>
        <w:t>Tử</w:t>
      </w:r>
      <w:r>
        <w:rPr>
          <w:b/>
          <w:spacing w:val="-2"/>
          <w:sz w:val="24"/>
        </w:rPr>
        <w:t> </w:t>
      </w:r>
      <w:r>
        <w:rPr>
          <w:b/>
          <w:sz w:val="24"/>
        </w:rPr>
        <w:t>vong</w:t>
      </w:r>
      <w:r>
        <w:rPr>
          <w:b/>
          <w:spacing w:val="2"/>
          <w:sz w:val="24"/>
        </w:rPr>
        <w:t> </w:t>
      </w:r>
      <w:r>
        <w:rPr>
          <w:b/>
          <w:sz w:val="24"/>
        </w:rPr>
        <w:t>do</w:t>
      </w:r>
      <w:r>
        <w:rPr>
          <w:b/>
          <w:spacing w:val="-2"/>
          <w:sz w:val="24"/>
        </w:rPr>
        <w:t> </w:t>
      </w:r>
      <w:r>
        <w:rPr>
          <w:b/>
          <w:sz w:val="24"/>
        </w:rPr>
        <w:t>quá</w:t>
      </w:r>
      <w:r>
        <w:rPr>
          <w:b/>
          <w:spacing w:val="-4"/>
          <w:sz w:val="24"/>
        </w:rPr>
        <w:t> </w:t>
      </w:r>
      <w:r>
        <w:rPr>
          <w:b/>
          <w:sz w:val="24"/>
        </w:rPr>
        <w:t>liều</w:t>
      </w:r>
      <w:r>
        <w:rPr>
          <w:b/>
          <w:spacing w:val="-4"/>
          <w:sz w:val="24"/>
        </w:rPr>
        <w:t> </w:t>
      </w:r>
      <w:r>
        <w:rPr>
          <w:b/>
          <w:spacing w:val="-2"/>
          <w:sz w:val="24"/>
        </w:rPr>
        <w:t>methotrexat</w:t>
      </w:r>
    </w:p>
    <w:p>
      <w:pPr>
        <w:spacing w:line="249" w:lineRule="auto" w:before="12"/>
        <w:ind w:left="611" w:right="151" w:firstLine="0"/>
        <w:jc w:val="left"/>
        <w:rPr>
          <w:sz w:val="24"/>
        </w:rPr>
      </w:pPr>
      <w:r>
        <w:rPr>
          <w:sz w:val="24"/>
        </w:rPr>
        <w:t>Bệnh nhân nữ 80 tuổi nhập viện dưỡng lão và được sử dụng methotrexat. Sau khi có biểu hiện giảm tiểu cầu và thiếu máu, bệnh nhân</w:t>
      </w:r>
      <w:r>
        <w:rPr>
          <w:spacing w:val="-1"/>
          <w:sz w:val="24"/>
        </w:rPr>
        <w:t> </w:t>
      </w:r>
      <w:r>
        <w:rPr>
          <w:sz w:val="24"/>
        </w:rPr>
        <w:t>được chuyển đến bệnh viện và tử vong.</w:t>
      </w:r>
    </w:p>
    <w:p>
      <w:pPr>
        <w:spacing w:line="249" w:lineRule="auto" w:before="2"/>
        <w:ind w:left="611" w:right="630" w:firstLine="0"/>
        <w:jc w:val="left"/>
        <w:rPr>
          <w:sz w:val="24"/>
        </w:rPr>
      </w:pPr>
      <w:r>
        <w:rPr>
          <w:sz w:val="24"/>
        </w:rPr>
        <w:t>Nguyên nhân trực tiếp là y tá đã cho bệnh nhân sử dụng methotrexat với liều 1 viên/ngày trong 8 ngày liên tiếp, trong khi chỉ định là 1 viên/tuần.</w:t>
      </w:r>
    </w:p>
    <w:p>
      <w:pPr>
        <w:spacing w:before="2"/>
        <w:ind w:left="611" w:right="0" w:firstLine="0"/>
        <w:jc w:val="left"/>
        <w:rPr>
          <w:sz w:val="24"/>
        </w:rPr>
      </w:pPr>
      <w:r>
        <w:rPr>
          <w:sz w:val="24"/>
        </w:rPr>
        <w:t>Tuy</w:t>
      </w:r>
      <w:r>
        <w:rPr>
          <w:spacing w:val="-6"/>
          <w:sz w:val="24"/>
        </w:rPr>
        <w:t> </w:t>
      </w:r>
      <w:r>
        <w:rPr>
          <w:sz w:val="24"/>
        </w:rPr>
        <w:t>nhiên,</w:t>
      </w:r>
      <w:r>
        <w:rPr>
          <w:spacing w:val="-8"/>
          <w:sz w:val="24"/>
        </w:rPr>
        <w:t> </w:t>
      </w:r>
      <w:r>
        <w:rPr>
          <w:sz w:val="24"/>
        </w:rPr>
        <w:t>sai</w:t>
      </w:r>
      <w:r>
        <w:rPr>
          <w:spacing w:val="-5"/>
          <w:sz w:val="24"/>
        </w:rPr>
        <w:t> </w:t>
      </w:r>
      <w:r>
        <w:rPr>
          <w:sz w:val="24"/>
        </w:rPr>
        <w:t>sót</w:t>
      </w:r>
      <w:r>
        <w:rPr>
          <w:spacing w:val="-1"/>
          <w:sz w:val="24"/>
        </w:rPr>
        <w:t> </w:t>
      </w:r>
      <w:r>
        <w:rPr>
          <w:sz w:val="24"/>
        </w:rPr>
        <w:t>gây</w:t>
      </w:r>
      <w:r>
        <w:rPr>
          <w:spacing w:val="-4"/>
          <w:sz w:val="24"/>
        </w:rPr>
        <w:t> </w:t>
      </w:r>
      <w:r>
        <w:rPr>
          <w:sz w:val="24"/>
        </w:rPr>
        <w:t>ra</w:t>
      </w:r>
      <w:r>
        <w:rPr>
          <w:spacing w:val="-2"/>
          <w:sz w:val="24"/>
        </w:rPr>
        <w:t> </w:t>
      </w:r>
      <w:r>
        <w:rPr>
          <w:sz w:val="24"/>
        </w:rPr>
        <w:t>do</w:t>
      </w:r>
      <w:r>
        <w:rPr>
          <w:spacing w:val="-6"/>
          <w:sz w:val="24"/>
        </w:rPr>
        <w:t> </w:t>
      </w:r>
      <w:r>
        <w:rPr>
          <w:sz w:val="24"/>
        </w:rPr>
        <w:t>các</w:t>
      </w:r>
      <w:r>
        <w:rPr>
          <w:spacing w:val="-2"/>
          <w:sz w:val="24"/>
        </w:rPr>
        <w:t> </w:t>
      </w:r>
      <w:r>
        <w:rPr>
          <w:sz w:val="24"/>
        </w:rPr>
        <w:t>nguyên</w:t>
      </w:r>
      <w:r>
        <w:rPr>
          <w:spacing w:val="-5"/>
          <w:sz w:val="24"/>
        </w:rPr>
        <w:t> </w:t>
      </w:r>
      <w:r>
        <w:rPr>
          <w:sz w:val="24"/>
        </w:rPr>
        <w:t>nhân</w:t>
      </w:r>
      <w:r>
        <w:rPr>
          <w:spacing w:val="-7"/>
          <w:sz w:val="24"/>
        </w:rPr>
        <w:t> </w:t>
      </w:r>
      <w:r>
        <w:rPr>
          <w:sz w:val="24"/>
        </w:rPr>
        <w:t>gián</w:t>
      </w:r>
      <w:r>
        <w:rPr>
          <w:spacing w:val="-4"/>
          <w:sz w:val="24"/>
        </w:rPr>
        <w:t> </w:t>
      </w:r>
      <w:r>
        <w:rPr>
          <w:sz w:val="24"/>
        </w:rPr>
        <w:t>tiếp</w:t>
      </w:r>
      <w:r>
        <w:rPr>
          <w:spacing w:val="-5"/>
          <w:sz w:val="24"/>
        </w:rPr>
        <w:t> </w:t>
      </w:r>
      <w:r>
        <w:rPr>
          <w:sz w:val="24"/>
        </w:rPr>
        <w:t>sau</w:t>
      </w:r>
      <w:r>
        <w:rPr>
          <w:spacing w:val="-3"/>
          <w:sz w:val="24"/>
        </w:rPr>
        <w:t> </w:t>
      </w:r>
      <w:r>
        <w:rPr>
          <w:spacing w:val="-4"/>
          <w:sz w:val="24"/>
        </w:rPr>
        <w:t>đây:</w:t>
      </w:r>
    </w:p>
    <w:p>
      <w:pPr>
        <w:pStyle w:val="ListParagraph"/>
        <w:numPr>
          <w:ilvl w:val="1"/>
          <w:numId w:val="6"/>
        </w:numPr>
        <w:tabs>
          <w:tab w:pos="759" w:val="left" w:leader="none"/>
        </w:tabs>
        <w:spacing w:line="249" w:lineRule="auto" w:before="12" w:after="0"/>
        <w:ind w:left="611" w:right="474" w:firstLine="0"/>
        <w:jc w:val="left"/>
        <w:rPr>
          <w:sz w:val="24"/>
        </w:rPr>
      </w:pPr>
      <w:r>
        <w:rPr>
          <w:sz w:val="24"/>
        </w:rPr>
        <w:t>Lựa chọn</w:t>
      </w:r>
      <w:r>
        <w:rPr>
          <w:spacing w:val="-1"/>
          <w:sz w:val="24"/>
        </w:rPr>
        <w:t> </w:t>
      </w:r>
      <w:r>
        <w:rPr>
          <w:sz w:val="24"/>
        </w:rPr>
        <w:t>chế</w:t>
      </w:r>
      <w:r>
        <w:rPr>
          <w:spacing w:val="-3"/>
          <w:sz w:val="24"/>
        </w:rPr>
        <w:t> </w:t>
      </w:r>
      <w:r>
        <w:rPr>
          <w:sz w:val="24"/>
        </w:rPr>
        <w:t>phẩm thuốc</w:t>
      </w:r>
      <w:r>
        <w:rPr>
          <w:spacing w:val="-3"/>
          <w:sz w:val="24"/>
        </w:rPr>
        <w:t> </w:t>
      </w:r>
      <w:r>
        <w:rPr>
          <w:sz w:val="24"/>
        </w:rPr>
        <w:t>mà</w:t>
      </w:r>
      <w:r>
        <w:rPr>
          <w:spacing w:val="-1"/>
          <w:sz w:val="24"/>
        </w:rPr>
        <w:t> </w:t>
      </w:r>
      <w:r>
        <w:rPr>
          <w:sz w:val="24"/>
        </w:rPr>
        <w:t>không</w:t>
      </w:r>
      <w:r>
        <w:rPr>
          <w:spacing w:val="-2"/>
          <w:sz w:val="24"/>
        </w:rPr>
        <w:t> </w:t>
      </w:r>
      <w:r>
        <w:rPr>
          <w:sz w:val="24"/>
        </w:rPr>
        <w:t>tham khảo các</w:t>
      </w:r>
      <w:r>
        <w:rPr>
          <w:spacing w:val="-4"/>
          <w:sz w:val="24"/>
        </w:rPr>
        <w:t> </w:t>
      </w:r>
      <w:r>
        <w:rPr>
          <w:sz w:val="24"/>
        </w:rPr>
        <w:t>hướng</w:t>
      </w:r>
      <w:r>
        <w:rPr>
          <w:spacing w:val="-5"/>
          <w:sz w:val="24"/>
        </w:rPr>
        <w:t> </w:t>
      </w:r>
      <w:r>
        <w:rPr>
          <w:sz w:val="24"/>
        </w:rPr>
        <w:t>dẫn</w:t>
      </w:r>
      <w:r>
        <w:rPr>
          <w:spacing w:val="-3"/>
          <w:sz w:val="24"/>
        </w:rPr>
        <w:t> </w:t>
      </w:r>
      <w:r>
        <w:rPr>
          <w:sz w:val="24"/>
        </w:rPr>
        <w:t>điều trị</w:t>
      </w:r>
      <w:r>
        <w:rPr>
          <w:spacing w:val="-2"/>
          <w:sz w:val="24"/>
        </w:rPr>
        <w:t> </w:t>
      </w:r>
      <w:r>
        <w:rPr>
          <w:sz w:val="24"/>
        </w:rPr>
        <w:t>quốc</w:t>
      </w:r>
      <w:r>
        <w:rPr>
          <w:spacing w:val="-1"/>
          <w:sz w:val="24"/>
        </w:rPr>
        <w:t> </w:t>
      </w:r>
      <w:r>
        <w:rPr>
          <w:sz w:val="24"/>
        </w:rPr>
        <w:t>gia,</w:t>
      </w:r>
      <w:r>
        <w:rPr>
          <w:spacing w:val="-3"/>
          <w:sz w:val="24"/>
        </w:rPr>
        <w:t> </w:t>
      </w:r>
      <w:r>
        <w:rPr>
          <w:sz w:val="24"/>
        </w:rPr>
        <w:t>dẫn</w:t>
      </w:r>
      <w:r>
        <w:rPr>
          <w:spacing w:val="-2"/>
          <w:sz w:val="24"/>
        </w:rPr>
        <w:t> </w:t>
      </w:r>
      <w:r>
        <w:rPr>
          <w:sz w:val="24"/>
        </w:rPr>
        <w:t>đến thiếu các thông tin cảnh báo.</w:t>
      </w:r>
    </w:p>
    <w:p>
      <w:pPr>
        <w:pStyle w:val="ListParagraph"/>
        <w:numPr>
          <w:ilvl w:val="1"/>
          <w:numId w:val="6"/>
        </w:numPr>
        <w:tabs>
          <w:tab w:pos="756" w:val="left" w:leader="none"/>
        </w:tabs>
        <w:spacing w:line="240" w:lineRule="auto" w:before="2" w:after="0"/>
        <w:ind w:left="756" w:right="0" w:hanging="145"/>
        <w:jc w:val="left"/>
        <w:rPr>
          <w:sz w:val="24"/>
        </w:rPr>
      </w:pPr>
      <w:r>
        <w:rPr>
          <w:sz w:val="24"/>
        </w:rPr>
        <w:t>Không</w:t>
      </w:r>
      <w:r>
        <w:rPr>
          <w:spacing w:val="-12"/>
          <w:sz w:val="24"/>
        </w:rPr>
        <w:t> </w:t>
      </w:r>
      <w:r>
        <w:rPr>
          <w:sz w:val="24"/>
        </w:rPr>
        <w:t>tiến</w:t>
      </w:r>
      <w:r>
        <w:rPr>
          <w:spacing w:val="-8"/>
          <w:sz w:val="24"/>
        </w:rPr>
        <w:t> </w:t>
      </w:r>
      <w:r>
        <w:rPr>
          <w:sz w:val="24"/>
        </w:rPr>
        <w:t>hành</w:t>
      </w:r>
      <w:r>
        <w:rPr>
          <w:spacing w:val="-8"/>
          <w:sz w:val="24"/>
        </w:rPr>
        <w:t> </w:t>
      </w:r>
      <w:r>
        <w:rPr>
          <w:sz w:val="24"/>
        </w:rPr>
        <w:t>các</w:t>
      </w:r>
      <w:r>
        <w:rPr>
          <w:spacing w:val="-12"/>
          <w:sz w:val="24"/>
        </w:rPr>
        <w:t> </w:t>
      </w:r>
      <w:r>
        <w:rPr>
          <w:sz w:val="24"/>
        </w:rPr>
        <w:t>rà</w:t>
      </w:r>
      <w:r>
        <w:rPr>
          <w:spacing w:val="-6"/>
          <w:sz w:val="24"/>
        </w:rPr>
        <w:t> </w:t>
      </w:r>
      <w:r>
        <w:rPr>
          <w:sz w:val="24"/>
        </w:rPr>
        <w:t>soát</w:t>
      </w:r>
      <w:r>
        <w:rPr>
          <w:spacing w:val="-10"/>
          <w:sz w:val="24"/>
        </w:rPr>
        <w:t> </w:t>
      </w:r>
      <w:r>
        <w:rPr>
          <w:sz w:val="24"/>
        </w:rPr>
        <w:t>thuốc</w:t>
      </w:r>
      <w:r>
        <w:rPr>
          <w:spacing w:val="-10"/>
          <w:sz w:val="24"/>
        </w:rPr>
        <w:t> </w:t>
      </w:r>
      <w:r>
        <w:rPr>
          <w:sz w:val="24"/>
        </w:rPr>
        <w:t>do</w:t>
      </w:r>
      <w:r>
        <w:rPr>
          <w:spacing w:val="-8"/>
          <w:sz w:val="24"/>
        </w:rPr>
        <w:t> </w:t>
      </w:r>
      <w:r>
        <w:rPr>
          <w:sz w:val="24"/>
        </w:rPr>
        <w:t>thiếu</w:t>
      </w:r>
      <w:r>
        <w:rPr>
          <w:spacing w:val="-11"/>
          <w:sz w:val="24"/>
        </w:rPr>
        <w:t> </w:t>
      </w:r>
      <w:r>
        <w:rPr>
          <w:sz w:val="24"/>
        </w:rPr>
        <w:t>dược</w:t>
      </w:r>
      <w:r>
        <w:rPr>
          <w:spacing w:val="-8"/>
          <w:sz w:val="24"/>
        </w:rPr>
        <w:t> </w:t>
      </w:r>
      <w:r>
        <w:rPr>
          <w:spacing w:val="-5"/>
          <w:sz w:val="24"/>
        </w:rPr>
        <w:t>sĩ.</w:t>
      </w:r>
    </w:p>
    <w:p>
      <w:pPr>
        <w:pStyle w:val="ListParagraph"/>
        <w:numPr>
          <w:ilvl w:val="1"/>
          <w:numId w:val="6"/>
        </w:numPr>
        <w:tabs>
          <w:tab w:pos="756" w:val="left" w:leader="none"/>
        </w:tabs>
        <w:spacing w:line="240" w:lineRule="auto" w:before="12" w:after="0"/>
        <w:ind w:left="756" w:right="0" w:hanging="145"/>
        <w:jc w:val="left"/>
        <w:rPr>
          <w:sz w:val="24"/>
        </w:rPr>
      </w:pPr>
      <w:r>
        <w:rPr>
          <w:sz w:val="24"/>
        </w:rPr>
        <w:t>Đơn</w:t>
      </w:r>
      <w:r>
        <w:rPr>
          <w:spacing w:val="-7"/>
          <w:sz w:val="24"/>
        </w:rPr>
        <w:t> </w:t>
      </w:r>
      <w:r>
        <w:rPr>
          <w:sz w:val="24"/>
        </w:rPr>
        <w:t>thuốc</w:t>
      </w:r>
      <w:r>
        <w:rPr>
          <w:spacing w:val="-11"/>
          <w:sz w:val="24"/>
        </w:rPr>
        <w:t> </w:t>
      </w:r>
      <w:r>
        <w:rPr>
          <w:sz w:val="24"/>
        </w:rPr>
        <w:t>định</w:t>
      </w:r>
      <w:r>
        <w:rPr>
          <w:spacing w:val="-10"/>
          <w:sz w:val="24"/>
        </w:rPr>
        <w:t> </w:t>
      </w:r>
      <w:r>
        <w:rPr>
          <w:sz w:val="24"/>
        </w:rPr>
        <w:t>kỳ</w:t>
      </w:r>
      <w:r>
        <w:rPr>
          <w:spacing w:val="-6"/>
          <w:sz w:val="24"/>
        </w:rPr>
        <w:t> </w:t>
      </w:r>
      <w:r>
        <w:rPr>
          <w:sz w:val="24"/>
        </w:rPr>
        <w:t>của</w:t>
      </w:r>
      <w:r>
        <w:rPr>
          <w:spacing w:val="-10"/>
          <w:sz w:val="24"/>
        </w:rPr>
        <w:t> </w:t>
      </w:r>
      <w:r>
        <w:rPr>
          <w:sz w:val="24"/>
        </w:rPr>
        <w:t>bác</w:t>
      </w:r>
      <w:r>
        <w:rPr>
          <w:spacing w:val="-7"/>
          <w:sz w:val="24"/>
        </w:rPr>
        <w:t> </w:t>
      </w:r>
      <w:r>
        <w:rPr>
          <w:sz w:val="24"/>
        </w:rPr>
        <w:t>sĩ</w:t>
      </w:r>
      <w:r>
        <w:rPr>
          <w:spacing w:val="-6"/>
          <w:sz w:val="24"/>
        </w:rPr>
        <w:t> </w:t>
      </w:r>
      <w:r>
        <w:rPr>
          <w:sz w:val="24"/>
        </w:rPr>
        <w:t>không</w:t>
      </w:r>
      <w:r>
        <w:rPr>
          <w:spacing w:val="-12"/>
          <w:sz w:val="24"/>
        </w:rPr>
        <w:t> </w:t>
      </w:r>
      <w:r>
        <w:rPr>
          <w:sz w:val="24"/>
        </w:rPr>
        <w:t>được</w:t>
      </w:r>
      <w:r>
        <w:rPr>
          <w:spacing w:val="-8"/>
          <w:sz w:val="24"/>
        </w:rPr>
        <w:t> </w:t>
      </w:r>
      <w:r>
        <w:rPr>
          <w:sz w:val="24"/>
        </w:rPr>
        <w:t>xem</w:t>
      </w:r>
      <w:r>
        <w:rPr>
          <w:spacing w:val="-5"/>
          <w:sz w:val="24"/>
        </w:rPr>
        <w:t> xét</w:t>
      </w:r>
    </w:p>
    <w:p>
      <w:pPr>
        <w:pStyle w:val="ListParagraph"/>
        <w:numPr>
          <w:ilvl w:val="1"/>
          <w:numId w:val="6"/>
        </w:numPr>
        <w:tabs>
          <w:tab w:pos="768" w:val="left" w:leader="none"/>
        </w:tabs>
        <w:spacing w:line="249" w:lineRule="auto" w:before="12" w:after="0"/>
        <w:ind w:left="611" w:right="472" w:firstLine="0"/>
        <w:jc w:val="both"/>
        <w:rPr>
          <w:sz w:val="24"/>
        </w:rPr>
      </w:pPr>
      <w:r>
        <w:rPr>
          <w:sz w:val="24"/>
        </w:rPr>
        <w:t>Nhân viên y tế không đọc danh mục thuốc nguy cơ cao hoặc tạp chí dược phẩm đề cập về methotrexat ở bệnh viện.</w:t>
      </w:r>
    </w:p>
    <w:p>
      <w:pPr>
        <w:pStyle w:val="ListParagraph"/>
        <w:numPr>
          <w:ilvl w:val="1"/>
          <w:numId w:val="6"/>
        </w:numPr>
        <w:tabs>
          <w:tab w:pos="766" w:val="left" w:leader="none"/>
        </w:tabs>
        <w:spacing w:line="249" w:lineRule="auto" w:before="2" w:after="0"/>
        <w:ind w:left="611" w:right="469" w:firstLine="0"/>
        <w:jc w:val="both"/>
        <w:rPr>
          <w:sz w:val="24"/>
        </w:rPr>
      </w:pPr>
      <w:r>
        <w:rPr>
          <w:sz w:val="24"/>
        </w:rPr>
        <w:t>Y</w:t>
      </w:r>
      <w:r>
        <w:rPr>
          <w:spacing w:val="-1"/>
          <w:sz w:val="24"/>
        </w:rPr>
        <w:t> </w:t>
      </w:r>
      <w:r>
        <w:rPr>
          <w:sz w:val="24"/>
        </w:rPr>
        <w:t>tá không kiểm tra lại khi chuẩn bị lọ thuốc hoặc khi cho bệnh nhân sử dụng thuốc. Quy trình chuẩn bị/sử dụng các thuốc nguy cơ cao dù có sẵn nhưng không được y tá xem khi chuẩn bị/sử dụng thuốc cho bệnh nhân.</w:t>
      </w:r>
    </w:p>
    <w:p>
      <w:pPr>
        <w:pStyle w:val="ListParagraph"/>
        <w:numPr>
          <w:ilvl w:val="1"/>
          <w:numId w:val="6"/>
        </w:numPr>
        <w:tabs>
          <w:tab w:pos="764" w:val="left" w:leader="none"/>
        </w:tabs>
        <w:spacing w:line="249" w:lineRule="auto" w:before="3" w:after="0"/>
        <w:ind w:left="611" w:right="474" w:firstLine="0"/>
        <w:jc w:val="both"/>
        <w:rPr>
          <w:sz w:val="24"/>
        </w:rPr>
      </w:pPr>
      <w:r>
        <w:rPr>
          <w:sz w:val="24"/>
        </w:rPr>
        <w:t>Không tuân thủ tờ thông tin sản phẩm của thuốc, mặc dù bản sao của chuyên luận thuốc trong dược thư đã có sẵn trong bệnh án điện tử.</w:t>
      </w:r>
    </w:p>
    <w:p>
      <w:pPr>
        <w:spacing w:before="2"/>
        <w:ind w:left="611" w:right="0" w:firstLine="0"/>
        <w:jc w:val="both"/>
        <w:rPr>
          <w:b/>
          <w:sz w:val="24"/>
        </w:rPr>
      </w:pPr>
      <w:r>
        <w:rPr>
          <w:b/>
          <w:sz w:val="24"/>
        </w:rPr>
        <w:t>Các</w:t>
      </w:r>
      <w:r>
        <w:rPr>
          <w:b/>
          <w:spacing w:val="-10"/>
          <w:sz w:val="24"/>
        </w:rPr>
        <w:t> </w:t>
      </w:r>
      <w:r>
        <w:rPr>
          <w:b/>
          <w:sz w:val="24"/>
        </w:rPr>
        <w:t>giải</w:t>
      </w:r>
      <w:r>
        <w:rPr>
          <w:b/>
          <w:spacing w:val="-5"/>
          <w:sz w:val="24"/>
        </w:rPr>
        <w:t> </w:t>
      </w:r>
      <w:r>
        <w:rPr>
          <w:b/>
          <w:sz w:val="24"/>
        </w:rPr>
        <w:t>pháp</w:t>
      </w:r>
      <w:r>
        <w:rPr>
          <w:b/>
          <w:spacing w:val="-4"/>
          <w:sz w:val="24"/>
        </w:rPr>
        <w:t> </w:t>
      </w:r>
      <w:r>
        <w:rPr>
          <w:b/>
          <w:sz w:val="24"/>
        </w:rPr>
        <w:t>nhằm</w:t>
      </w:r>
      <w:r>
        <w:rPr>
          <w:b/>
          <w:spacing w:val="-5"/>
          <w:sz w:val="24"/>
        </w:rPr>
        <w:t> </w:t>
      </w:r>
      <w:r>
        <w:rPr>
          <w:b/>
          <w:sz w:val="24"/>
        </w:rPr>
        <w:t>hạn</w:t>
      </w:r>
      <w:r>
        <w:rPr>
          <w:b/>
          <w:spacing w:val="-6"/>
          <w:sz w:val="24"/>
        </w:rPr>
        <w:t> </w:t>
      </w:r>
      <w:r>
        <w:rPr>
          <w:b/>
          <w:sz w:val="24"/>
        </w:rPr>
        <w:t>chế</w:t>
      </w:r>
      <w:r>
        <w:rPr>
          <w:b/>
          <w:spacing w:val="-7"/>
          <w:sz w:val="24"/>
        </w:rPr>
        <w:t> </w:t>
      </w:r>
      <w:r>
        <w:rPr>
          <w:b/>
          <w:sz w:val="24"/>
        </w:rPr>
        <w:t>sai</w:t>
      </w:r>
      <w:r>
        <w:rPr>
          <w:b/>
          <w:spacing w:val="-9"/>
          <w:sz w:val="24"/>
        </w:rPr>
        <w:t> </w:t>
      </w:r>
      <w:r>
        <w:rPr>
          <w:b/>
          <w:spacing w:val="-5"/>
          <w:sz w:val="24"/>
        </w:rPr>
        <w:t>sót</w:t>
      </w:r>
    </w:p>
    <w:p>
      <w:pPr>
        <w:spacing w:line="249" w:lineRule="auto" w:before="12"/>
        <w:ind w:left="611" w:right="471" w:firstLine="0"/>
        <w:jc w:val="both"/>
        <w:rPr>
          <w:sz w:val="24"/>
        </w:rPr>
      </w:pPr>
      <w:r>
        <w:rPr>
          <w:sz w:val="24"/>
        </w:rPr>
        <w:t>Các phân tích về các phản ứng có hại nghiêm trọng từ cơ sở dữ liệu REX-EIGS đã chỉ ra có gần 250 sai sót về thuốc, trong đó 75% các phản ứng có liên quan đến các thuốc có nguy cơ cao. Sai sót liên quan đến sử dụng sai thuốc không xảy ra thường xuyên nhưng</w:t>
      </w:r>
      <w:r>
        <w:rPr>
          <w:spacing w:val="40"/>
          <w:sz w:val="24"/>
        </w:rPr>
        <w:t> </w:t>
      </w:r>
      <w:r>
        <w:rPr>
          <w:sz w:val="24"/>
        </w:rPr>
        <w:t>có hậu quả</w:t>
      </w:r>
      <w:r>
        <w:rPr>
          <w:spacing w:val="80"/>
          <w:sz w:val="24"/>
        </w:rPr>
        <w:t> </w:t>
      </w:r>
      <w:r>
        <w:rPr>
          <w:sz w:val="24"/>
        </w:rPr>
        <w:t>nghiêm trọng cho bệnh nhân. Vì vậy sử dụng thuốc an toàn là cần thiết.</w:t>
      </w:r>
    </w:p>
    <w:p>
      <w:pPr>
        <w:spacing w:before="5"/>
        <w:ind w:left="611" w:right="0" w:firstLine="0"/>
        <w:jc w:val="both"/>
        <w:rPr>
          <w:sz w:val="24"/>
        </w:rPr>
      </w:pPr>
      <w:r>
        <w:rPr>
          <w:sz w:val="24"/>
        </w:rPr>
        <w:t>Các</w:t>
      </w:r>
      <w:r>
        <w:rPr>
          <w:spacing w:val="-9"/>
          <w:sz w:val="24"/>
        </w:rPr>
        <w:t> </w:t>
      </w:r>
      <w:r>
        <w:rPr>
          <w:sz w:val="24"/>
        </w:rPr>
        <w:t>giải</w:t>
      </w:r>
      <w:r>
        <w:rPr>
          <w:spacing w:val="-8"/>
          <w:sz w:val="24"/>
        </w:rPr>
        <w:t> </w:t>
      </w:r>
      <w:r>
        <w:rPr>
          <w:sz w:val="24"/>
        </w:rPr>
        <w:t>pháp</w:t>
      </w:r>
      <w:r>
        <w:rPr>
          <w:spacing w:val="-12"/>
          <w:sz w:val="24"/>
        </w:rPr>
        <w:t> </w:t>
      </w:r>
      <w:r>
        <w:rPr>
          <w:sz w:val="24"/>
        </w:rPr>
        <w:t>bao</w:t>
      </w:r>
      <w:r>
        <w:rPr>
          <w:spacing w:val="-10"/>
          <w:sz w:val="24"/>
        </w:rPr>
        <w:t> </w:t>
      </w:r>
      <w:r>
        <w:rPr>
          <w:spacing w:val="-4"/>
          <w:sz w:val="24"/>
        </w:rPr>
        <w:t>gồm:</w:t>
      </w:r>
    </w:p>
    <w:p>
      <w:pPr>
        <w:pStyle w:val="ListParagraph"/>
        <w:numPr>
          <w:ilvl w:val="1"/>
          <w:numId w:val="6"/>
        </w:numPr>
        <w:tabs>
          <w:tab w:pos="773" w:val="left" w:leader="none"/>
        </w:tabs>
        <w:spacing w:line="249" w:lineRule="auto" w:before="12" w:after="0"/>
        <w:ind w:left="611" w:right="470" w:firstLine="0"/>
        <w:jc w:val="both"/>
        <w:rPr>
          <w:sz w:val="24"/>
        </w:rPr>
      </w:pPr>
      <w:r>
        <w:rPr>
          <w:sz w:val="24"/>
        </w:rPr>
        <w:t>Xác định thuốc nguy cơ cao ở từng bước quản lý thuốc đặc biệt là danh mục thuốc cho mỗi chuyên</w:t>
      </w:r>
      <w:r>
        <w:rPr>
          <w:spacing w:val="-3"/>
          <w:sz w:val="24"/>
        </w:rPr>
        <w:t> </w:t>
      </w:r>
      <w:r>
        <w:rPr>
          <w:sz w:val="24"/>
        </w:rPr>
        <w:t>ngành đển</w:t>
      </w:r>
      <w:r>
        <w:rPr>
          <w:spacing w:val="-4"/>
          <w:sz w:val="24"/>
        </w:rPr>
        <w:t> </w:t>
      </w:r>
      <w:r>
        <w:rPr>
          <w:sz w:val="24"/>
        </w:rPr>
        <w:t>nhân</w:t>
      </w:r>
      <w:r>
        <w:rPr>
          <w:spacing w:val="-4"/>
          <w:sz w:val="24"/>
        </w:rPr>
        <w:t> </w:t>
      </w:r>
      <w:r>
        <w:rPr>
          <w:sz w:val="24"/>
        </w:rPr>
        <w:t>viên y tế có thể</w:t>
      </w:r>
      <w:r>
        <w:rPr>
          <w:spacing w:val="-1"/>
          <w:sz w:val="24"/>
        </w:rPr>
        <w:t> </w:t>
      </w:r>
      <w:r>
        <w:rPr>
          <w:sz w:val="24"/>
        </w:rPr>
        <w:t>nhận</w:t>
      </w:r>
      <w:r>
        <w:rPr>
          <w:spacing w:val="-4"/>
          <w:sz w:val="24"/>
        </w:rPr>
        <w:t> </w:t>
      </w:r>
      <w:r>
        <w:rPr>
          <w:sz w:val="24"/>
        </w:rPr>
        <w:t>biết, xác định các thuốc</w:t>
      </w:r>
      <w:r>
        <w:rPr>
          <w:spacing w:val="-1"/>
          <w:sz w:val="24"/>
        </w:rPr>
        <w:t> </w:t>
      </w:r>
      <w:r>
        <w:rPr>
          <w:sz w:val="24"/>
        </w:rPr>
        <w:t>có nguy</w:t>
      </w:r>
      <w:r>
        <w:rPr>
          <w:spacing w:val="-1"/>
          <w:sz w:val="24"/>
        </w:rPr>
        <w:t> </w:t>
      </w:r>
      <w:r>
        <w:rPr>
          <w:sz w:val="24"/>
        </w:rPr>
        <w:t>cơ cao;</w:t>
      </w:r>
    </w:p>
    <w:p>
      <w:pPr>
        <w:pStyle w:val="ListParagraph"/>
        <w:numPr>
          <w:ilvl w:val="1"/>
          <w:numId w:val="6"/>
        </w:numPr>
        <w:tabs>
          <w:tab w:pos="771" w:val="left" w:leader="none"/>
        </w:tabs>
        <w:spacing w:line="249" w:lineRule="auto" w:before="2" w:after="0"/>
        <w:ind w:left="611" w:right="472" w:firstLine="0"/>
        <w:jc w:val="both"/>
        <w:rPr>
          <w:sz w:val="24"/>
        </w:rPr>
      </w:pPr>
      <w:r>
        <w:rPr>
          <w:sz w:val="24"/>
        </w:rPr>
        <w:t>Thiết lập các biện pháp an toàn cho từng bước quản lý thuốc để ngăn chặn sai sót: tiêu chuẩn</w:t>
      </w:r>
      <w:r>
        <w:rPr>
          <w:spacing w:val="-2"/>
          <w:sz w:val="24"/>
        </w:rPr>
        <w:t> </w:t>
      </w:r>
      <w:r>
        <w:rPr>
          <w:sz w:val="24"/>
        </w:rPr>
        <w:t>hóa các</w:t>
      </w:r>
      <w:r>
        <w:rPr>
          <w:spacing w:val="-1"/>
          <w:sz w:val="24"/>
        </w:rPr>
        <w:t> </w:t>
      </w:r>
      <w:r>
        <w:rPr>
          <w:sz w:val="24"/>
        </w:rPr>
        <w:t>quy</w:t>
      </w:r>
      <w:r>
        <w:rPr>
          <w:spacing w:val="-3"/>
          <w:sz w:val="24"/>
        </w:rPr>
        <w:t> </w:t>
      </w:r>
      <w:r>
        <w:rPr>
          <w:sz w:val="24"/>
        </w:rPr>
        <w:t>tắc</w:t>
      </w:r>
      <w:r>
        <w:rPr>
          <w:spacing w:val="-3"/>
          <w:sz w:val="24"/>
        </w:rPr>
        <w:t> </w:t>
      </w:r>
      <w:r>
        <w:rPr>
          <w:sz w:val="24"/>
        </w:rPr>
        <w:t>kê</w:t>
      </w:r>
      <w:r>
        <w:rPr>
          <w:spacing w:val="-2"/>
          <w:sz w:val="24"/>
        </w:rPr>
        <w:t> </w:t>
      </w:r>
      <w:r>
        <w:rPr>
          <w:sz w:val="24"/>
        </w:rPr>
        <w:t>đơn, cấp phát,</w:t>
      </w:r>
      <w:r>
        <w:rPr>
          <w:spacing w:val="-2"/>
          <w:sz w:val="24"/>
        </w:rPr>
        <w:t> </w:t>
      </w:r>
      <w:r>
        <w:rPr>
          <w:sz w:val="24"/>
        </w:rPr>
        <w:t>điều trị</w:t>
      </w:r>
      <w:r>
        <w:rPr>
          <w:spacing w:val="-1"/>
          <w:sz w:val="24"/>
        </w:rPr>
        <w:t> </w:t>
      </w:r>
      <w:r>
        <w:rPr>
          <w:sz w:val="24"/>
        </w:rPr>
        <w:t>và bảo quản;</w:t>
      </w:r>
      <w:r>
        <w:rPr>
          <w:spacing w:val="40"/>
          <w:sz w:val="24"/>
        </w:rPr>
        <w:t> </w:t>
      </w:r>
      <w:r>
        <w:rPr>
          <w:sz w:val="24"/>
        </w:rPr>
        <w:t>đưa</w:t>
      </w:r>
      <w:r>
        <w:rPr>
          <w:spacing w:val="-2"/>
          <w:sz w:val="24"/>
        </w:rPr>
        <w:t> </w:t>
      </w:r>
      <w:r>
        <w:rPr>
          <w:sz w:val="24"/>
        </w:rPr>
        <w:t>ra các</w:t>
      </w:r>
      <w:r>
        <w:rPr>
          <w:spacing w:val="-3"/>
          <w:sz w:val="24"/>
        </w:rPr>
        <w:t> </w:t>
      </w:r>
      <w:r>
        <w:rPr>
          <w:sz w:val="24"/>
        </w:rPr>
        <w:t>Hướng</w:t>
      </w:r>
      <w:r>
        <w:rPr>
          <w:spacing w:val="-4"/>
          <w:sz w:val="24"/>
        </w:rPr>
        <w:t> </w:t>
      </w:r>
      <w:r>
        <w:rPr>
          <w:sz w:val="24"/>
        </w:rPr>
        <w:t>dẫn thực hành tốt các thuốc nguy cơ cao, đặc biệt là các thuốc có thể sử dụng ngay,...</w:t>
      </w:r>
    </w:p>
    <w:p>
      <w:pPr>
        <w:spacing w:line="249" w:lineRule="auto" w:before="3"/>
        <w:ind w:left="611" w:right="471" w:firstLine="0"/>
        <w:jc w:val="both"/>
        <w:rPr>
          <w:sz w:val="24"/>
        </w:rPr>
      </w:pPr>
      <w:r>
        <w:rPr>
          <w:sz w:val="24"/>
        </w:rPr>
        <w:t>Các quy tắc trên là các quy tắc chung có thể áp dụng cho các thuốc nguy cơ cao. Cần xây dựng hàng rào an toàn cho mỗi bước quản lý ở từng nhóm thuốc nguy cơ cao.</w:t>
      </w:r>
    </w:p>
    <w:p>
      <w:pPr>
        <w:pStyle w:val="BodyText"/>
        <w:spacing w:before="5"/>
        <w:rPr>
          <w:sz w:val="14"/>
        </w:rPr>
      </w:pPr>
      <w:r>
        <w:rPr/>
        <mc:AlternateContent>
          <mc:Choice Requires="wps">
            <w:drawing>
              <wp:anchor distT="0" distB="0" distL="0" distR="0" allowOverlap="1" layoutInCell="1" locked="0" behindDoc="1" simplePos="0" relativeHeight="487607296">
                <wp:simplePos x="0" y="0"/>
                <wp:positionH relativeFrom="page">
                  <wp:posOffset>761</wp:posOffset>
                </wp:positionH>
                <wp:positionV relativeFrom="paragraph">
                  <wp:posOffset>121113</wp:posOffset>
                </wp:positionV>
                <wp:extent cx="6763384" cy="1270"/>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6763384" cy="1270"/>
                        </a:xfrm>
                        <a:custGeom>
                          <a:avLst/>
                          <a:gdLst/>
                          <a:ahLst/>
                          <a:cxnLst/>
                          <a:rect l="l" t="t" r="r" b="b"/>
                          <a:pathLst>
                            <a:path w="6763384" h="0">
                              <a:moveTo>
                                <a:pt x="0" y="0"/>
                              </a:moveTo>
                              <a:lnTo>
                                <a:pt x="6763385" y="0"/>
                              </a:lnTo>
                            </a:path>
                          </a:pathLst>
                        </a:custGeom>
                        <a:ln w="28575">
                          <a:solidFill>
                            <a:srgbClr val="50B4C7"/>
                          </a:solidFill>
                          <a:prstDash val="sysDash"/>
                        </a:ln>
                      </wps:spPr>
                      <wps:bodyPr wrap="square" lIns="0" tIns="0" rIns="0" bIns="0" rtlCol="0">
                        <a:prstTxWarp prst="textNoShape">
                          <a:avLst/>
                        </a:prstTxWarp>
                        <a:noAutofit/>
                      </wps:bodyPr>
                    </wps:wsp>
                  </a:graphicData>
                </a:graphic>
              </wp:anchor>
            </w:drawing>
          </mc:Choice>
          <mc:Fallback>
            <w:pict>
              <v:shape style="position:absolute;margin-left:.06pt;margin-top:9.536485pt;width:532.550pt;height:.1pt;mso-position-horizontal-relative:page;mso-position-vertical-relative:paragraph;z-index:-15709184;mso-wrap-distance-left:0;mso-wrap-distance-right:0" id="docshape76" coordorigin="1,191" coordsize="10651,0" path="m1,191l10652,191e" filled="false" stroked="true" strokeweight="2.25pt" strokecolor="#50b4c7">
                <v:path arrowok="t"/>
                <v:stroke dashstyle="shortdash"/>
                <w10:wrap type="topAndBottom"/>
              </v:shape>
            </w:pict>
          </mc:Fallback>
        </mc:AlternateContent>
      </w:r>
    </w:p>
    <w:p>
      <w:pPr>
        <w:tabs>
          <w:tab w:pos="4016" w:val="left" w:leader="none"/>
          <w:tab w:pos="8255" w:val="left" w:leader="none"/>
        </w:tabs>
        <w:spacing w:before="283"/>
        <w:ind w:left="676" w:right="0" w:firstLine="0"/>
        <w:jc w:val="left"/>
        <w:rPr>
          <w:b/>
          <w:sz w:val="30"/>
        </w:rPr>
      </w:pPr>
      <w:r>
        <w:rPr>
          <w:b/>
          <w:color w:val="205E6B"/>
          <w:sz w:val="30"/>
        </w:rPr>
        <w:t>BAN</w:t>
      </w:r>
      <w:r>
        <w:rPr>
          <w:b/>
          <w:color w:val="205E6B"/>
          <w:spacing w:val="3"/>
          <w:sz w:val="30"/>
        </w:rPr>
        <w:t> </w:t>
      </w:r>
      <w:r>
        <w:rPr>
          <w:b/>
          <w:color w:val="205E6B"/>
          <w:sz w:val="30"/>
        </w:rPr>
        <w:t>GIÁM</w:t>
      </w:r>
      <w:r>
        <w:rPr>
          <w:b/>
          <w:color w:val="205E6B"/>
          <w:spacing w:val="-5"/>
          <w:sz w:val="30"/>
        </w:rPr>
        <w:t> ĐỐC</w:t>
      </w:r>
      <w:r>
        <w:rPr>
          <w:b/>
          <w:color w:val="205E6B"/>
          <w:sz w:val="30"/>
        </w:rPr>
        <w:tab/>
        <w:t>TRƯỞNG</w:t>
      </w:r>
      <w:r>
        <w:rPr>
          <w:b/>
          <w:color w:val="205E6B"/>
          <w:spacing w:val="-3"/>
          <w:sz w:val="30"/>
        </w:rPr>
        <w:t> </w:t>
      </w:r>
      <w:r>
        <w:rPr>
          <w:b/>
          <w:color w:val="205E6B"/>
          <w:sz w:val="30"/>
        </w:rPr>
        <w:t>KHOA</w:t>
      </w:r>
      <w:r>
        <w:rPr>
          <w:b/>
          <w:color w:val="205E6B"/>
          <w:spacing w:val="-16"/>
          <w:sz w:val="30"/>
        </w:rPr>
        <w:t> </w:t>
      </w:r>
      <w:r>
        <w:rPr>
          <w:b/>
          <w:color w:val="205E6B"/>
          <w:spacing w:val="-4"/>
          <w:sz w:val="30"/>
        </w:rPr>
        <w:t>DƯỢC</w:t>
      </w:r>
      <w:r>
        <w:rPr>
          <w:b/>
          <w:color w:val="205E6B"/>
          <w:sz w:val="30"/>
        </w:rPr>
        <w:tab/>
        <w:t>BP</w:t>
      </w:r>
      <w:r>
        <w:rPr>
          <w:b/>
          <w:color w:val="205E6B"/>
          <w:spacing w:val="-10"/>
          <w:sz w:val="30"/>
        </w:rPr>
        <w:t> </w:t>
      </w:r>
      <w:r>
        <w:rPr>
          <w:b/>
          <w:color w:val="205E6B"/>
          <w:sz w:val="30"/>
        </w:rPr>
        <w:t>DLS</w:t>
      </w:r>
      <w:r>
        <w:rPr>
          <w:b/>
          <w:color w:val="205E6B"/>
          <w:spacing w:val="-1"/>
          <w:sz w:val="30"/>
        </w:rPr>
        <w:t> </w:t>
      </w:r>
      <w:r>
        <w:rPr>
          <w:b/>
          <w:color w:val="205E6B"/>
          <w:sz w:val="30"/>
        </w:rPr>
        <w:t>&amp; </w:t>
      </w:r>
      <w:r>
        <w:rPr>
          <w:b/>
          <w:color w:val="205E6B"/>
          <w:spacing w:val="-5"/>
          <w:sz w:val="30"/>
        </w:rPr>
        <w:t>TTT</w:t>
      </w:r>
    </w:p>
    <w:sectPr>
      <w:pgSz w:w="10800" w:h="15600"/>
      <w:pgMar w:top="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794" w:hanging="164"/>
      </w:pPr>
      <w:rPr>
        <w:rFonts w:hint="default" w:ascii="Arial" w:hAnsi="Arial" w:eastAsia="Arial" w:cs="Arial"/>
        <w:b w:val="0"/>
        <w:bCs w:val="0"/>
        <w:i w:val="0"/>
        <w:iCs w:val="0"/>
        <w:spacing w:val="0"/>
        <w:w w:val="99"/>
        <w:sz w:val="26"/>
        <w:szCs w:val="26"/>
        <w:lang w:val="vi" w:eastAsia="en-US" w:bidi="ar-SA"/>
      </w:rPr>
    </w:lvl>
    <w:lvl w:ilvl="1">
      <w:start w:val="0"/>
      <w:numFmt w:val="bullet"/>
      <w:lvlText w:val="•"/>
      <w:lvlJc w:val="left"/>
      <w:pPr>
        <w:ind w:left="1800" w:hanging="164"/>
      </w:pPr>
      <w:rPr>
        <w:rFonts w:hint="default"/>
        <w:lang w:val="vi" w:eastAsia="en-US" w:bidi="ar-SA"/>
      </w:rPr>
    </w:lvl>
    <w:lvl w:ilvl="2">
      <w:start w:val="0"/>
      <w:numFmt w:val="bullet"/>
      <w:lvlText w:val="•"/>
      <w:lvlJc w:val="left"/>
      <w:pPr>
        <w:ind w:left="2800" w:hanging="164"/>
      </w:pPr>
      <w:rPr>
        <w:rFonts w:hint="default"/>
        <w:lang w:val="vi" w:eastAsia="en-US" w:bidi="ar-SA"/>
      </w:rPr>
    </w:lvl>
    <w:lvl w:ilvl="3">
      <w:start w:val="0"/>
      <w:numFmt w:val="bullet"/>
      <w:lvlText w:val="•"/>
      <w:lvlJc w:val="left"/>
      <w:pPr>
        <w:ind w:left="3800" w:hanging="164"/>
      </w:pPr>
      <w:rPr>
        <w:rFonts w:hint="default"/>
        <w:lang w:val="vi" w:eastAsia="en-US" w:bidi="ar-SA"/>
      </w:rPr>
    </w:lvl>
    <w:lvl w:ilvl="4">
      <w:start w:val="0"/>
      <w:numFmt w:val="bullet"/>
      <w:lvlText w:val="•"/>
      <w:lvlJc w:val="left"/>
      <w:pPr>
        <w:ind w:left="4800" w:hanging="164"/>
      </w:pPr>
      <w:rPr>
        <w:rFonts w:hint="default"/>
        <w:lang w:val="vi" w:eastAsia="en-US" w:bidi="ar-SA"/>
      </w:rPr>
    </w:lvl>
    <w:lvl w:ilvl="5">
      <w:start w:val="0"/>
      <w:numFmt w:val="bullet"/>
      <w:lvlText w:val="•"/>
      <w:lvlJc w:val="left"/>
      <w:pPr>
        <w:ind w:left="5800" w:hanging="164"/>
      </w:pPr>
      <w:rPr>
        <w:rFonts w:hint="default"/>
        <w:lang w:val="vi" w:eastAsia="en-US" w:bidi="ar-SA"/>
      </w:rPr>
    </w:lvl>
    <w:lvl w:ilvl="6">
      <w:start w:val="0"/>
      <w:numFmt w:val="bullet"/>
      <w:lvlText w:val="•"/>
      <w:lvlJc w:val="left"/>
      <w:pPr>
        <w:ind w:left="6800" w:hanging="164"/>
      </w:pPr>
      <w:rPr>
        <w:rFonts w:hint="default"/>
        <w:lang w:val="vi" w:eastAsia="en-US" w:bidi="ar-SA"/>
      </w:rPr>
    </w:lvl>
    <w:lvl w:ilvl="7">
      <w:start w:val="0"/>
      <w:numFmt w:val="bullet"/>
      <w:lvlText w:val="•"/>
      <w:lvlJc w:val="left"/>
      <w:pPr>
        <w:ind w:left="7800" w:hanging="164"/>
      </w:pPr>
      <w:rPr>
        <w:rFonts w:hint="default"/>
        <w:lang w:val="vi" w:eastAsia="en-US" w:bidi="ar-SA"/>
      </w:rPr>
    </w:lvl>
    <w:lvl w:ilvl="8">
      <w:start w:val="0"/>
      <w:numFmt w:val="bullet"/>
      <w:lvlText w:val="•"/>
      <w:lvlJc w:val="left"/>
      <w:pPr>
        <w:ind w:left="8800" w:hanging="164"/>
      </w:pPr>
      <w:rPr>
        <w:rFonts w:hint="default"/>
        <w:lang w:val="vi" w:eastAsia="en-US" w:bidi="ar-SA"/>
      </w:rPr>
    </w:lvl>
  </w:abstractNum>
  <w:abstractNum w:abstractNumId="5">
    <w:multiLevelType w:val="hybridMultilevel"/>
    <w:lvl w:ilvl="0">
      <w:start w:val="0"/>
      <w:numFmt w:val="bullet"/>
      <w:lvlText w:val="-"/>
      <w:lvlJc w:val="left"/>
      <w:pPr>
        <w:ind w:left="506" w:hanging="159"/>
      </w:pPr>
      <w:rPr>
        <w:rFonts w:hint="default" w:ascii="Arial" w:hAnsi="Arial" w:eastAsia="Arial" w:cs="Arial"/>
        <w:b w:val="0"/>
        <w:bCs w:val="0"/>
        <w:i w:val="0"/>
        <w:iCs w:val="0"/>
        <w:spacing w:val="0"/>
        <w:w w:val="99"/>
        <w:sz w:val="26"/>
        <w:szCs w:val="26"/>
        <w:lang w:val="vi" w:eastAsia="en-US" w:bidi="ar-SA"/>
      </w:rPr>
    </w:lvl>
    <w:lvl w:ilvl="1">
      <w:start w:val="0"/>
      <w:numFmt w:val="bullet"/>
      <w:lvlText w:val="-"/>
      <w:lvlJc w:val="left"/>
      <w:pPr>
        <w:ind w:left="611" w:hanging="144"/>
      </w:pPr>
      <w:rPr>
        <w:rFonts w:hint="default" w:ascii="Arial" w:hAnsi="Arial" w:eastAsia="Arial" w:cs="Arial"/>
        <w:b w:val="0"/>
        <w:bCs w:val="0"/>
        <w:i w:val="0"/>
        <w:iCs w:val="0"/>
        <w:spacing w:val="0"/>
        <w:w w:val="99"/>
        <w:sz w:val="24"/>
        <w:szCs w:val="24"/>
        <w:lang w:val="vi" w:eastAsia="en-US" w:bidi="ar-SA"/>
      </w:rPr>
    </w:lvl>
    <w:lvl w:ilvl="2">
      <w:start w:val="0"/>
      <w:numFmt w:val="bullet"/>
      <w:lvlText w:val="•"/>
      <w:lvlJc w:val="left"/>
      <w:pPr>
        <w:ind w:left="1146" w:hanging="144"/>
      </w:pPr>
      <w:rPr>
        <w:rFonts w:hint="default"/>
        <w:lang w:val="vi" w:eastAsia="en-US" w:bidi="ar-SA"/>
      </w:rPr>
    </w:lvl>
    <w:lvl w:ilvl="3">
      <w:start w:val="0"/>
      <w:numFmt w:val="bullet"/>
      <w:lvlText w:val="•"/>
      <w:lvlJc w:val="left"/>
      <w:pPr>
        <w:ind w:left="1673" w:hanging="144"/>
      </w:pPr>
      <w:rPr>
        <w:rFonts w:hint="default"/>
        <w:lang w:val="vi" w:eastAsia="en-US" w:bidi="ar-SA"/>
      </w:rPr>
    </w:lvl>
    <w:lvl w:ilvl="4">
      <w:start w:val="0"/>
      <w:numFmt w:val="bullet"/>
      <w:lvlText w:val="•"/>
      <w:lvlJc w:val="left"/>
      <w:pPr>
        <w:ind w:left="2200" w:hanging="144"/>
      </w:pPr>
      <w:rPr>
        <w:rFonts w:hint="default"/>
        <w:lang w:val="vi" w:eastAsia="en-US" w:bidi="ar-SA"/>
      </w:rPr>
    </w:lvl>
    <w:lvl w:ilvl="5">
      <w:start w:val="0"/>
      <w:numFmt w:val="bullet"/>
      <w:lvlText w:val="•"/>
      <w:lvlJc w:val="left"/>
      <w:pPr>
        <w:ind w:left="2726" w:hanging="144"/>
      </w:pPr>
      <w:rPr>
        <w:rFonts w:hint="default"/>
        <w:lang w:val="vi" w:eastAsia="en-US" w:bidi="ar-SA"/>
      </w:rPr>
    </w:lvl>
    <w:lvl w:ilvl="6">
      <w:start w:val="0"/>
      <w:numFmt w:val="bullet"/>
      <w:lvlText w:val="•"/>
      <w:lvlJc w:val="left"/>
      <w:pPr>
        <w:ind w:left="3253" w:hanging="144"/>
      </w:pPr>
      <w:rPr>
        <w:rFonts w:hint="default"/>
        <w:lang w:val="vi" w:eastAsia="en-US" w:bidi="ar-SA"/>
      </w:rPr>
    </w:lvl>
    <w:lvl w:ilvl="7">
      <w:start w:val="0"/>
      <w:numFmt w:val="bullet"/>
      <w:lvlText w:val="•"/>
      <w:lvlJc w:val="left"/>
      <w:pPr>
        <w:ind w:left="3780" w:hanging="144"/>
      </w:pPr>
      <w:rPr>
        <w:rFonts w:hint="default"/>
        <w:lang w:val="vi" w:eastAsia="en-US" w:bidi="ar-SA"/>
      </w:rPr>
    </w:lvl>
    <w:lvl w:ilvl="8">
      <w:start w:val="0"/>
      <w:numFmt w:val="bullet"/>
      <w:lvlText w:val="•"/>
      <w:lvlJc w:val="left"/>
      <w:pPr>
        <w:ind w:left="4306" w:hanging="144"/>
      </w:pPr>
      <w:rPr>
        <w:rFonts w:hint="default"/>
        <w:lang w:val="vi" w:eastAsia="en-US" w:bidi="ar-SA"/>
      </w:rPr>
    </w:lvl>
  </w:abstractNum>
  <w:abstractNum w:abstractNumId="4">
    <w:multiLevelType w:val="hybridMultilevel"/>
    <w:lvl w:ilvl="0">
      <w:start w:val="1"/>
      <w:numFmt w:val="decimal"/>
      <w:lvlText w:val="%1."/>
      <w:lvlJc w:val="left"/>
      <w:pPr>
        <w:ind w:left="921" w:hanging="348"/>
        <w:jc w:val="right"/>
      </w:pPr>
      <w:rPr>
        <w:rFonts w:hint="default" w:ascii="Arial" w:hAnsi="Arial" w:eastAsia="Arial" w:cs="Arial"/>
        <w:b/>
        <w:bCs/>
        <w:i w:val="0"/>
        <w:iCs w:val="0"/>
        <w:spacing w:val="-1"/>
        <w:w w:val="99"/>
        <w:sz w:val="26"/>
        <w:szCs w:val="26"/>
        <w:lang w:val="vi" w:eastAsia="en-US" w:bidi="ar-SA"/>
      </w:rPr>
    </w:lvl>
    <w:lvl w:ilvl="1">
      <w:start w:val="0"/>
      <w:numFmt w:val="bullet"/>
      <w:lvlText w:val="•"/>
      <w:lvlJc w:val="left"/>
      <w:pPr>
        <w:ind w:left="1908" w:hanging="348"/>
      </w:pPr>
      <w:rPr>
        <w:rFonts w:hint="default"/>
        <w:lang w:val="vi" w:eastAsia="en-US" w:bidi="ar-SA"/>
      </w:rPr>
    </w:lvl>
    <w:lvl w:ilvl="2">
      <w:start w:val="0"/>
      <w:numFmt w:val="bullet"/>
      <w:lvlText w:val="•"/>
      <w:lvlJc w:val="left"/>
      <w:pPr>
        <w:ind w:left="2896" w:hanging="348"/>
      </w:pPr>
      <w:rPr>
        <w:rFonts w:hint="default"/>
        <w:lang w:val="vi" w:eastAsia="en-US" w:bidi="ar-SA"/>
      </w:rPr>
    </w:lvl>
    <w:lvl w:ilvl="3">
      <w:start w:val="0"/>
      <w:numFmt w:val="bullet"/>
      <w:lvlText w:val="•"/>
      <w:lvlJc w:val="left"/>
      <w:pPr>
        <w:ind w:left="3884" w:hanging="348"/>
      </w:pPr>
      <w:rPr>
        <w:rFonts w:hint="default"/>
        <w:lang w:val="vi" w:eastAsia="en-US" w:bidi="ar-SA"/>
      </w:rPr>
    </w:lvl>
    <w:lvl w:ilvl="4">
      <w:start w:val="0"/>
      <w:numFmt w:val="bullet"/>
      <w:lvlText w:val="•"/>
      <w:lvlJc w:val="left"/>
      <w:pPr>
        <w:ind w:left="4872" w:hanging="348"/>
      </w:pPr>
      <w:rPr>
        <w:rFonts w:hint="default"/>
        <w:lang w:val="vi" w:eastAsia="en-US" w:bidi="ar-SA"/>
      </w:rPr>
    </w:lvl>
    <w:lvl w:ilvl="5">
      <w:start w:val="0"/>
      <w:numFmt w:val="bullet"/>
      <w:lvlText w:val="•"/>
      <w:lvlJc w:val="left"/>
      <w:pPr>
        <w:ind w:left="5860" w:hanging="348"/>
      </w:pPr>
      <w:rPr>
        <w:rFonts w:hint="default"/>
        <w:lang w:val="vi" w:eastAsia="en-US" w:bidi="ar-SA"/>
      </w:rPr>
    </w:lvl>
    <w:lvl w:ilvl="6">
      <w:start w:val="0"/>
      <w:numFmt w:val="bullet"/>
      <w:lvlText w:val="•"/>
      <w:lvlJc w:val="left"/>
      <w:pPr>
        <w:ind w:left="6848" w:hanging="348"/>
      </w:pPr>
      <w:rPr>
        <w:rFonts w:hint="default"/>
        <w:lang w:val="vi" w:eastAsia="en-US" w:bidi="ar-SA"/>
      </w:rPr>
    </w:lvl>
    <w:lvl w:ilvl="7">
      <w:start w:val="0"/>
      <w:numFmt w:val="bullet"/>
      <w:lvlText w:val="•"/>
      <w:lvlJc w:val="left"/>
      <w:pPr>
        <w:ind w:left="7836" w:hanging="348"/>
      </w:pPr>
      <w:rPr>
        <w:rFonts w:hint="default"/>
        <w:lang w:val="vi" w:eastAsia="en-US" w:bidi="ar-SA"/>
      </w:rPr>
    </w:lvl>
    <w:lvl w:ilvl="8">
      <w:start w:val="0"/>
      <w:numFmt w:val="bullet"/>
      <w:lvlText w:val="•"/>
      <w:lvlJc w:val="left"/>
      <w:pPr>
        <w:ind w:left="8824" w:hanging="348"/>
      </w:pPr>
      <w:rPr>
        <w:rFonts w:hint="default"/>
        <w:lang w:val="vi" w:eastAsia="en-US" w:bidi="ar-SA"/>
      </w:rPr>
    </w:lvl>
  </w:abstractNum>
  <w:abstractNum w:abstractNumId="3">
    <w:multiLevelType w:val="hybridMultilevel"/>
    <w:lvl w:ilvl="0">
      <w:start w:val="0"/>
      <w:numFmt w:val="bullet"/>
      <w:lvlText w:val="-"/>
      <w:lvlJc w:val="left"/>
      <w:pPr>
        <w:ind w:left="763" w:hanging="204"/>
      </w:pPr>
      <w:rPr>
        <w:rFonts w:hint="default" w:ascii="Arial" w:hAnsi="Arial" w:eastAsia="Arial" w:cs="Arial"/>
        <w:spacing w:val="0"/>
        <w:w w:val="99"/>
        <w:lang w:val="vi" w:eastAsia="en-US" w:bidi="ar-SA"/>
      </w:rPr>
    </w:lvl>
    <w:lvl w:ilvl="1">
      <w:start w:val="0"/>
      <w:numFmt w:val="bullet"/>
      <w:lvlText w:val="•"/>
      <w:lvlJc w:val="left"/>
      <w:pPr>
        <w:ind w:left="1764" w:hanging="204"/>
      </w:pPr>
      <w:rPr>
        <w:rFonts w:hint="default"/>
        <w:lang w:val="vi" w:eastAsia="en-US" w:bidi="ar-SA"/>
      </w:rPr>
    </w:lvl>
    <w:lvl w:ilvl="2">
      <w:start w:val="0"/>
      <w:numFmt w:val="bullet"/>
      <w:lvlText w:val="•"/>
      <w:lvlJc w:val="left"/>
      <w:pPr>
        <w:ind w:left="2768" w:hanging="204"/>
      </w:pPr>
      <w:rPr>
        <w:rFonts w:hint="default"/>
        <w:lang w:val="vi" w:eastAsia="en-US" w:bidi="ar-SA"/>
      </w:rPr>
    </w:lvl>
    <w:lvl w:ilvl="3">
      <w:start w:val="0"/>
      <w:numFmt w:val="bullet"/>
      <w:lvlText w:val="•"/>
      <w:lvlJc w:val="left"/>
      <w:pPr>
        <w:ind w:left="3772" w:hanging="204"/>
      </w:pPr>
      <w:rPr>
        <w:rFonts w:hint="default"/>
        <w:lang w:val="vi" w:eastAsia="en-US" w:bidi="ar-SA"/>
      </w:rPr>
    </w:lvl>
    <w:lvl w:ilvl="4">
      <w:start w:val="0"/>
      <w:numFmt w:val="bullet"/>
      <w:lvlText w:val="•"/>
      <w:lvlJc w:val="left"/>
      <w:pPr>
        <w:ind w:left="4776" w:hanging="204"/>
      </w:pPr>
      <w:rPr>
        <w:rFonts w:hint="default"/>
        <w:lang w:val="vi" w:eastAsia="en-US" w:bidi="ar-SA"/>
      </w:rPr>
    </w:lvl>
    <w:lvl w:ilvl="5">
      <w:start w:val="0"/>
      <w:numFmt w:val="bullet"/>
      <w:lvlText w:val="•"/>
      <w:lvlJc w:val="left"/>
      <w:pPr>
        <w:ind w:left="5780" w:hanging="204"/>
      </w:pPr>
      <w:rPr>
        <w:rFonts w:hint="default"/>
        <w:lang w:val="vi" w:eastAsia="en-US" w:bidi="ar-SA"/>
      </w:rPr>
    </w:lvl>
    <w:lvl w:ilvl="6">
      <w:start w:val="0"/>
      <w:numFmt w:val="bullet"/>
      <w:lvlText w:val="•"/>
      <w:lvlJc w:val="left"/>
      <w:pPr>
        <w:ind w:left="6784" w:hanging="204"/>
      </w:pPr>
      <w:rPr>
        <w:rFonts w:hint="default"/>
        <w:lang w:val="vi" w:eastAsia="en-US" w:bidi="ar-SA"/>
      </w:rPr>
    </w:lvl>
    <w:lvl w:ilvl="7">
      <w:start w:val="0"/>
      <w:numFmt w:val="bullet"/>
      <w:lvlText w:val="•"/>
      <w:lvlJc w:val="left"/>
      <w:pPr>
        <w:ind w:left="7788" w:hanging="204"/>
      </w:pPr>
      <w:rPr>
        <w:rFonts w:hint="default"/>
        <w:lang w:val="vi" w:eastAsia="en-US" w:bidi="ar-SA"/>
      </w:rPr>
    </w:lvl>
    <w:lvl w:ilvl="8">
      <w:start w:val="0"/>
      <w:numFmt w:val="bullet"/>
      <w:lvlText w:val="•"/>
      <w:lvlJc w:val="left"/>
      <w:pPr>
        <w:ind w:left="8792" w:hanging="204"/>
      </w:pPr>
      <w:rPr>
        <w:rFonts w:hint="default"/>
        <w:lang w:val="vi" w:eastAsia="en-US" w:bidi="ar-SA"/>
      </w:rPr>
    </w:lvl>
  </w:abstractNum>
  <w:abstractNum w:abstractNumId="2">
    <w:multiLevelType w:val="hybridMultilevel"/>
    <w:lvl w:ilvl="0">
      <w:start w:val="0"/>
      <w:numFmt w:val="bullet"/>
      <w:lvlText w:val="-"/>
      <w:lvlJc w:val="left"/>
      <w:pPr>
        <w:ind w:left="348" w:hanging="185"/>
      </w:pPr>
      <w:rPr>
        <w:rFonts w:hint="default" w:ascii="Arial" w:hAnsi="Arial" w:eastAsia="Arial" w:cs="Arial"/>
        <w:b w:val="0"/>
        <w:bCs w:val="0"/>
        <w:i w:val="0"/>
        <w:iCs w:val="0"/>
        <w:spacing w:val="0"/>
        <w:w w:val="99"/>
        <w:sz w:val="26"/>
        <w:szCs w:val="26"/>
        <w:lang w:val="vi" w:eastAsia="en-US" w:bidi="ar-SA"/>
      </w:rPr>
    </w:lvl>
    <w:lvl w:ilvl="1">
      <w:start w:val="0"/>
      <w:numFmt w:val="bullet"/>
      <w:lvlText w:val="•"/>
      <w:lvlJc w:val="left"/>
      <w:pPr>
        <w:ind w:left="1303" w:hanging="185"/>
      </w:pPr>
      <w:rPr>
        <w:rFonts w:hint="default"/>
        <w:lang w:val="vi" w:eastAsia="en-US" w:bidi="ar-SA"/>
      </w:rPr>
    </w:lvl>
    <w:lvl w:ilvl="2">
      <w:start w:val="0"/>
      <w:numFmt w:val="bullet"/>
      <w:lvlText w:val="•"/>
      <w:lvlJc w:val="left"/>
      <w:pPr>
        <w:ind w:left="2266" w:hanging="185"/>
      </w:pPr>
      <w:rPr>
        <w:rFonts w:hint="default"/>
        <w:lang w:val="vi" w:eastAsia="en-US" w:bidi="ar-SA"/>
      </w:rPr>
    </w:lvl>
    <w:lvl w:ilvl="3">
      <w:start w:val="0"/>
      <w:numFmt w:val="bullet"/>
      <w:lvlText w:val="•"/>
      <w:lvlJc w:val="left"/>
      <w:pPr>
        <w:ind w:left="3229" w:hanging="185"/>
      </w:pPr>
      <w:rPr>
        <w:rFonts w:hint="default"/>
        <w:lang w:val="vi" w:eastAsia="en-US" w:bidi="ar-SA"/>
      </w:rPr>
    </w:lvl>
    <w:lvl w:ilvl="4">
      <w:start w:val="0"/>
      <w:numFmt w:val="bullet"/>
      <w:lvlText w:val="•"/>
      <w:lvlJc w:val="left"/>
      <w:pPr>
        <w:ind w:left="4193" w:hanging="185"/>
      </w:pPr>
      <w:rPr>
        <w:rFonts w:hint="default"/>
        <w:lang w:val="vi" w:eastAsia="en-US" w:bidi="ar-SA"/>
      </w:rPr>
    </w:lvl>
    <w:lvl w:ilvl="5">
      <w:start w:val="0"/>
      <w:numFmt w:val="bullet"/>
      <w:lvlText w:val="•"/>
      <w:lvlJc w:val="left"/>
      <w:pPr>
        <w:ind w:left="5156" w:hanging="185"/>
      </w:pPr>
      <w:rPr>
        <w:rFonts w:hint="default"/>
        <w:lang w:val="vi" w:eastAsia="en-US" w:bidi="ar-SA"/>
      </w:rPr>
    </w:lvl>
    <w:lvl w:ilvl="6">
      <w:start w:val="0"/>
      <w:numFmt w:val="bullet"/>
      <w:lvlText w:val="•"/>
      <w:lvlJc w:val="left"/>
      <w:pPr>
        <w:ind w:left="6119" w:hanging="185"/>
      </w:pPr>
      <w:rPr>
        <w:rFonts w:hint="default"/>
        <w:lang w:val="vi" w:eastAsia="en-US" w:bidi="ar-SA"/>
      </w:rPr>
    </w:lvl>
    <w:lvl w:ilvl="7">
      <w:start w:val="0"/>
      <w:numFmt w:val="bullet"/>
      <w:lvlText w:val="•"/>
      <w:lvlJc w:val="left"/>
      <w:pPr>
        <w:ind w:left="7082" w:hanging="185"/>
      </w:pPr>
      <w:rPr>
        <w:rFonts w:hint="default"/>
        <w:lang w:val="vi" w:eastAsia="en-US" w:bidi="ar-SA"/>
      </w:rPr>
    </w:lvl>
    <w:lvl w:ilvl="8">
      <w:start w:val="0"/>
      <w:numFmt w:val="bullet"/>
      <w:lvlText w:val="•"/>
      <w:lvlJc w:val="left"/>
      <w:pPr>
        <w:ind w:left="8046" w:hanging="185"/>
      </w:pPr>
      <w:rPr>
        <w:rFonts w:hint="default"/>
        <w:lang w:val="vi" w:eastAsia="en-US" w:bidi="ar-SA"/>
      </w:rPr>
    </w:lvl>
  </w:abstractNum>
  <w:abstractNum w:abstractNumId="0">
    <w:multiLevelType w:val="hybridMultilevel"/>
    <w:lvl w:ilvl="0">
      <w:start w:val="4"/>
      <w:numFmt w:val="decimal"/>
      <w:lvlText w:val="%1"/>
      <w:lvlJc w:val="left"/>
      <w:pPr>
        <w:ind w:left="1536" w:hanging="899"/>
        <w:jc w:val="right"/>
      </w:pPr>
      <w:rPr>
        <w:rFonts w:hint="default"/>
        <w:spacing w:val="0"/>
        <w:w w:val="100"/>
        <w:lang w:val="vi" w:eastAsia="en-US" w:bidi="ar-SA"/>
      </w:rPr>
    </w:lvl>
    <w:lvl w:ilvl="1">
      <w:start w:val="0"/>
      <w:numFmt w:val="bullet"/>
      <w:lvlText w:val="•"/>
      <w:lvlJc w:val="left"/>
      <w:pPr>
        <w:ind w:left="2466" w:hanging="899"/>
      </w:pPr>
      <w:rPr>
        <w:rFonts w:hint="default"/>
        <w:lang w:val="vi" w:eastAsia="en-US" w:bidi="ar-SA"/>
      </w:rPr>
    </w:lvl>
    <w:lvl w:ilvl="2">
      <w:start w:val="0"/>
      <w:numFmt w:val="bullet"/>
      <w:lvlText w:val="•"/>
      <w:lvlJc w:val="left"/>
      <w:pPr>
        <w:ind w:left="3392" w:hanging="899"/>
      </w:pPr>
      <w:rPr>
        <w:rFonts w:hint="default"/>
        <w:lang w:val="vi" w:eastAsia="en-US" w:bidi="ar-SA"/>
      </w:rPr>
    </w:lvl>
    <w:lvl w:ilvl="3">
      <w:start w:val="0"/>
      <w:numFmt w:val="bullet"/>
      <w:lvlText w:val="•"/>
      <w:lvlJc w:val="left"/>
      <w:pPr>
        <w:ind w:left="4318" w:hanging="899"/>
      </w:pPr>
      <w:rPr>
        <w:rFonts w:hint="default"/>
        <w:lang w:val="vi" w:eastAsia="en-US" w:bidi="ar-SA"/>
      </w:rPr>
    </w:lvl>
    <w:lvl w:ilvl="4">
      <w:start w:val="0"/>
      <w:numFmt w:val="bullet"/>
      <w:lvlText w:val="•"/>
      <w:lvlJc w:val="left"/>
      <w:pPr>
        <w:ind w:left="5244" w:hanging="899"/>
      </w:pPr>
      <w:rPr>
        <w:rFonts w:hint="default"/>
        <w:lang w:val="vi" w:eastAsia="en-US" w:bidi="ar-SA"/>
      </w:rPr>
    </w:lvl>
    <w:lvl w:ilvl="5">
      <w:start w:val="0"/>
      <w:numFmt w:val="bullet"/>
      <w:lvlText w:val="•"/>
      <w:lvlJc w:val="left"/>
      <w:pPr>
        <w:ind w:left="6170" w:hanging="899"/>
      </w:pPr>
      <w:rPr>
        <w:rFonts w:hint="default"/>
        <w:lang w:val="vi" w:eastAsia="en-US" w:bidi="ar-SA"/>
      </w:rPr>
    </w:lvl>
    <w:lvl w:ilvl="6">
      <w:start w:val="0"/>
      <w:numFmt w:val="bullet"/>
      <w:lvlText w:val="•"/>
      <w:lvlJc w:val="left"/>
      <w:pPr>
        <w:ind w:left="7096" w:hanging="899"/>
      </w:pPr>
      <w:rPr>
        <w:rFonts w:hint="default"/>
        <w:lang w:val="vi" w:eastAsia="en-US" w:bidi="ar-SA"/>
      </w:rPr>
    </w:lvl>
    <w:lvl w:ilvl="7">
      <w:start w:val="0"/>
      <w:numFmt w:val="bullet"/>
      <w:lvlText w:val="•"/>
      <w:lvlJc w:val="left"/>
      <w:pPr>
        <w:ind w:left="8022" w:hanging="899"/>
      </w:pPr>
      <w:rPr>
        <w:rFonts w:hint="default"/>
        <w:lang w:val="vi" w:eastAsia="en-US" w:bidi="ar-SA"/>
      </w:rPr>
    </w:lvl>
    <w:lvl w:ilvl="8">
      <w:start w:val="0"/>
      <w:numFmt w:val="bullet"/>
      <w:lvlText w:val="•"/>
      <w:lvlJc w:val="left"/>
      <w:pPr>
        <w:ind w:left="8948" w:hanging="899"/>
      </w:pPr>
      <w:rPr>
        <w:rFonts w:hint="default"/>
        <w:lang w:val="vi" w:eastAsia="en-US" w:bidi="ar-SA"/>
      </w:rPr>
    </w:lvl>
  </w:abstractNum>
  <w:num w:numId="2">
    <w:abstractNumId w:val="1"/>
  </w:num>
  <w:num w:numId="6">
    <w:abstractNumId w:val="5"/>
  </w:num>
  <w:num w:numId="5">
    <w:abstractNumId w:val="4"/>
  </w:num>
  <w:num w:numId="4">
    <w:abstractNumId w:val="3"/>
  </w:num>
  <w:num w:numId="3">
    <w:abstractNumId w:val="2"/>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vi" w:eastAsia="en-US" w:bidi="ar-SA"/>
    </w:rPr>
  </w:style>
  <w:style w:styleId="BodyText" w:type="paragraph">
    <w:name w:val="Body Text"/>
    <w:basedOn w:val="Normal"/>
    <w:uiPriority w:val="1"/>
    <w:qFormat/>
    <w:pPr/>
    <w:rPr>
      <w:rFonts w:ascii="Arial" w:hAnsi="Arial" w:eastAsia="Arial" w:cs="Arial"/>
      <w:sz w:val="26"/>
      <w:szCs w:val="26"/>
      <w:lang w:val="vi" w:eastAsia="en-US" w:bidi="ar-SA"/>
    </w:rPr>
  </w:style>
  <w:style w:styleId="Heading1" w:type="paragraph">
    <w:name w:val="Heading 1"/>
    <w:basedOn w:val="Normal"/>
    <w:uiPriority w:val="1"/>
    <w:qFormat/>
    <w:pPr>
      <w:ind w:left="1028"/>
      <w:jc w:val="both"/>
      <w:outlineLvl w:val="1"/>
    </w:pPr>
    <w:rPr>
      <w:rFonts w:ascii="Arial" w:hAnsi="Arial" w:eastAsia="Arial" w:cs="Arial"/>
      <w:b/>
      <w:bCs/>
      <w:sz w:val="26"/>
      <w:szCs w:val="26"/>
      <w:lang w:val="vi" w:eastAsia="en-US" w:bidi="ar-SA"/>
    </w:rPr>
  </w:style>
  <w:style w:styleId="Heading2" w:type="paragraph">
    <w:name w:val="Heading 2"/>
    <w:basedOn w:val="Normal"/>
    <w:uiPriority w:val="1"/>
    <w:qFormat/>
    <w:pPr>
      <w:ind w:left="763"/>
      <w:outlineLvl w:val="2"/>
    </w:pPr>
    <w:rPr>
      <w:rFonts w:ascii="Arial" w:hAnsi="Arial" w:eastAsia="Arial" w:cs="Arial"/>
      <w:b/>
      <w:bCs/>
      <w:i/>
      <w:iCs/>
      <w:sz w:val="26"/>
      <w:szCs w:val="26"/>
      <w:lang w:val="vi" w:eastAsia="en-US" w:bidi="ar-SA"/>
    </w:rPr>
  </w:style>
  <w:style w:styleId="ListParagraph" w:type="paragraph">
    <w:name w:val="List Paragraph"/>
    <w:basedOn w:val="Normal"/>
    <w:uiPriority w:val="1"/>
    <w:qFormat/>
    <w:pPr>
      <w:ind w:left="756"/>
      <w:jc w:val="both"/>
    </w:pPr>
    <w:rPr>
      <w:rFonts w:ascii="Arial" w:hAnsi="Arial" w:eastAsia="Arial" w:cs="Arial"/>
      <w:lang w:val="vi" w:eastAsia="en-US" w:bidi="ar-SA"/>
    </w:rPr>
  </w:style>
  <w:style w:styleId="TableParagraph" w:type="paragraph">
    <w:name w:val="Table Paragraph"/>
    <w:basedOn w:val="Normal"/>
    <w:uiPriority w:val="1"/>
    <w:qFormat/>
    <w:pPr>
      <w:spacing w:before="19"/>
      <w:ind w:left="36"/>
    </w:pPr>
    <w:rPr>
      <w:rFonts w:ascii="Arial" w:hAnsi="Arial" w:eastAsia="Arial" w:cs="Arial"/>
      <w:lang w:val="vi"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jpeg"/><Relationship Id="rId20" Type="http://schemas.openxmlformats.org/officeDocument/2006/relationships/hyperlink" Target="http://canhgiacduoc.org.vn/CanhGiacDuoc/DiemTin" TargetMode="External"/><Relationship Id="rId21" Type="http://schemas.openxmlformats.org/officeDocument/2006/relationships/hyperlink" Target="https://www.gov.uk/drug-safety-update/montelukast-reminder-of-the-risk-of-neuropsychiatric-reactions" TargetMode="External"/><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hyperlink" Target="https://ansm.sante.fr/actualites/renforcer-linformation-des-professionnels-de-sante-pour-une-utilisation-securisee-du-chlorure-de-potassium-kcl-injectable" TargetMode="External"/><Relationship Id="rId25" Type="http://schemas.openxmlformats.org/officeDocument/2006/relationships/image" Target="media/image18.jpeg"/><Relationship Id="rId26" Type="http://schemas.openxmlformats.org/officeDocument/2006/relationships/hyperlink" Target="https://www.medsafe.govt.nz/profs/PUArticles/March2024/Unexplained-mood-and-behavioural-changes.html" TargetMode="External"/><Relationship Id="rId2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2024-10-29T01:45:24Z</dcterms:created>
  <dcterms:modified xsi:type="dcterms:W3CDTF">2024-10-29T01:45:24Z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2024-10-29T00:00:00Z</vt:filetime>
  </property>
  <property fmtid="{D5CDD505-2E9C-101B-9397-08002B2CF9AE}" pid="3" name="Creator">
    <vt:lpwstr>Microsoft® PowerPoint® for Microsoft 365</vt:lpwstr>
  </property>
  <property fmtid="{D5CDD505-2E9C-101B-9397-08002B2CF9AE}" pid="4" name="LastSaved">
    <vt:filetime>2024-10-29T00:00:00Z</vt:filetime>
  </property>
  <property fmtid="{D5CDD505-2E9C-101B-9397-08002B2CF9AE}" pid="5" name="Producer">
    <vt:lpwstr>3-Heights(TM) PDF Security Shell 4.8.25.2 (http://www.pdf-tools.com)</vt:lpwstr>
  </property>
</Properties>
</file>